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30F" w:rsidRPr="00216212" w:rsidRDefault="00BE430F" w:rsidP="00BE430F">
      <w:pPr>
        <w:tabs>
          <w:tab w:val="center" w:pos="4536"/>
          <w:tab w:val="right" w:pos="8280"/>
          <w:tab w:val="right" w:pos="9639"/>
        </w:tabs>
        <w:jc w:val="both"/>
        <w:rPr>
          <w:rFonts w:eastAsia="Batang"/>
          <w:b/>
          <w:bCs/>
          <w:sz w:val="22"/>
          <w:szCs w:val="22"/>
          <w:lang w:val="en-GB"/>
        </w:rPr>
      </w:pPr>
      <w:r w:rsidRPr="00216212">
        <w:rPr>
          <w:rFonts w:eastAsia="Batang"/>
          <w:b/>
          <w:bCs/>
          <w:sz w:val="22"/>
          <w:szCs w:val="22"/>
          <w:lang w:val="en-GB"/>
        </w:rPr>
        <w:t>3GPP TSG RAN WG1 #11</w:t>
      </w:r>
      <w:r w:rsidR="00540AAC">
        <w:rPr>
          <w:rFonts w:eastAsia="Batang"/>
          <w:b/>
          <w:bCs/>
          <w:sz w:val="22"/>
          <w:szCs w:val="22"/>
          <w:lang w:val="en-GB"/>
        </w:rPr>
        <w:t>3</w:t>
      </w:r>
      <w:r w:rsidRPr="00216212">
        <w:rPr>
          <w:rFonts w:eastAsia="Batang"/>
          <w:b/>
          <w:bCs/>
          <w:sz w:val="22"/>
          <w:szCs w:val="22"/>
          <w:lang w:val="en-GB"/>
        </w:rPr>
        <w:tab/>
        <w:t xml:space="preserve">                                                            </w:t>
      </w:r>
      <w:r w:rsidRPr="00216212">
        <w:rPr>
          <w:rFonts w:eastAsia="Batang"/>
          <w:b/>
          <w:bCs/>
          <w:sz w:val="22"/>
          <w:szCs w:val="22"/>
          <w:lang w:val="en-GB"/>
        </w:rPr>
        <w:tab/>
        <w:t xml:space="preserve"> </w:t>
      </w:r>
      <w:r w:rsidR="00B72D1B" w:rsidRPr="00B72D1B">
        <w:rPr>
          <w:rFonts w:eastAsia="Batang"/>
          <w:b/>
          <w:bCs/>
          <w:sz w:val="22"/>
          <w:szCs w:val="22"/>
          <w:lang w:val="en-GB"/>
        </w:rPr>
        <w:t>R1-2305467</w:t>
      </w:r>
    </w:p>
    <w:p w:rsidR="00BE430F" w:rsidRDefault="00540AAC" w:rsidP="00BE430F">
      <w:pPr>
        <w:tabs>
          <w:tab w:val="center" w:pos="4536"/>
          <w:tab w:val="right" w:pos="8280"/>
          <w:tab w:val="right" w:pos="9639"/>
        </w:tabs>
        <w:jc w:val="both"/>
        <w:rPr>
          <w:rFonts w:eastAsia="Batang"/>
          <w:b/>
          <w:bCs/>
          <w:sz w:val="22"/>
          <w:szCs w:val="22"/>
          <w:lang w:val="en-GB"/>
        </w:rPr>
      </w:pPr>
      <w:r w:rsidRPr="00DD2C63">
        <w:rPr>
          <w:rFonts w:eastAsia="Batang"/>
          <w:b/>
          <w:bCs/>
          <w:sz w:val="22"/>
          <w:szCs w:val="22"/>
          <w:lang w:val="en-GB"/>
        </w:rPr>
        <w:t>Incheon, Korea, May 22</w:t>
      </w:r>
      <w:r w:rsidRPr="00DD2C63">
        <w:rPr>
          <w:rFonts w:eastAsia="Batang"/>
          <w:b/>
          <w:bCs/>
          <w:sz w:val="22"/>
          <w:szCs w:val="22"/>
          <w:vertAlign w:val="superscript"/>
          <w:lang w:val="en-GB"/>
        </w:rPr>
        <w:t>nd</w:t>
      </w:r>
      <w:r>
        <w:rPr>
          <w:rFonts w:eastAsia="Batang"/>
          <w:b/>
          <w:bCs/>
          <w:sz w:val="22"/>
          <w:szCs w:val="22"/>
          <w:lang w:val="en-GB"/>
        </w:rPr>
        <w:t xml:space="preserve"> </w:t>
      </w:r>
      <w:r w:rsidRPr="00DD2C63">
        <w:rPr>
          <w:rFonts w:eastAsia="Batang"/>
          <w:b/>
          <w:bCs/>
          <w:sz w:val="22"/>
          <w:szCs w:val="22"/>
          <w:lang w:val="en-GB"/>
        </w:rPr>
        <w:t>– May 26</w:t>
      </w:r>
      <w:r w:rsidRPr="00DD2C63">
        <w:rPr>
          <w:rFonts w:eastAsia="Batang"/>
          <w:b/>
          <w:bCs/>
          <w:sz w:val="22"/>
          <w:szCs w:val="22"/>
          <w:vertAlign w:val="superscript"/>
          <w:lang w:val="en-GB"/>
        </w:rPr>
        <w:t>th</w:t>
      </w:r>
      <w:r w:rsidRPr="00DD2C63">
        <w:rPr>
          <w:rFonts w:eastAsia="Batang"/>
          <w:b/>
          <w:bCs/>
          <w:sz w:val="22"/>
          <w:szCs w:val="22"/>
          <w:lang w:val="en-GB"/>
        </w:rPr>
        <w:t>, 2023</w:t>
      </w:r>
    </w:p>
    <w:p w:rsidR="00AC374D" w:rsidRPr="00BE430F" w:rsidRDefault="00AC374D" w:rsidP="006242B5">
      <w:pPr>
        <w:tabs>
          <w:tab w:val="left" w:pos="1800"/>
          <w:tab w:val="right" w:pos="9072"/>
        </w:tabs>
        <w:ind w:left="1800" w:hanging="1800"/>
        <w:jc w:val="both"/>
        <w:rPr>
          <w:rFonts w:eastAsia="SimSun"/>
          <w:b/>
          <w:sz w:val="22"/>
          <w:szCs w:val="22"/>
          <w:highlight w:val="yellow"/>
          <w:lang w:val="en-GB" w:eastAsia="zh-CN"/>
        </w:rPr>
      </w:pPr>
    </w:p>
    <w:p w:rsidR="00AC374D" w:rsidRDefault="002664E0" w:rsidP="006242B5">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AC374D" w:rsidRDefault="002664E0" w:rsidP="006242B5">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potential enhancements on dynamic/flexible TDD</w:t>
      </w:r>
    </w:p>
    <w:p w:rsidR="00AC374D" w:rsidRDefault="002664E0" w:rsidP="006242B5">
      <w:pPr>
        <w:pStyle w:val="Header"/>
        <w:tabs>
          <w:tab w:val="clear" w:pos="4536"/>
          <w:tab w:val="left" w:pos="1800"/>
        </w:tabs>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9.3.3</w:t>
      </w:r>
    </w:p>
    <w:p w:rsidR="00AC374D" w:rsidRDefault="002664E0" w:rsidP="006242B5">
      <w:pPr>
        <w:pStyle w:val="Header"/>
        <w:tabs>
          <w:tab w:val="left" w:pos="1800"/>
        </w:tabs>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AC374D" w:rsidRDefault="00AC374D" w:rsidP="006242B5">
      <w:pPr>
        <w:pBdr>
          <w:bottom w:val="single" w:sz="4" w:space="1" w:color="auto"/>
        </w:pBdr>
        <w:tabs>
          <w:tab w:val="left" w:pos="2552"/>
        </w:tabs>
        <w:jc w:val="both"/>
        <w:rPr>
          <w:rFonts w:eastAsia="SimSun"/>
          <w:lang w:eastAsia="zh-CN"/>
        </w:rPr>
      </w:pPr>
      <w:bookmarkStart w:id="0" w:name="DocumentFor"/>
      <w:bookmarkStart w:id="1" w:name="Source"/>
      <w:bookmarkEnd w:id="0"/>
      <w:bookmarkEnd w:id="1"/>
    </w:p>
    <w:p w:rsidR="00AC374D" w:rsidRDefault="002664E0" w:rsidP="006242B5">
      <w:pPr>
        <w:pStyle w:val="Heading1"/>
        <w:jc w:val="both"/>
        <w:rPr>
          <w:rFonts w:ascii="Times New Roman" w:hAnsi="Times New Roman" w:cs="Times New Roman"/>
        </w:rPr>
      </w:pPr>
      <w:r>
        <w:rPr>
          <w:rFonts w:ascii="Times New Roman" w:hAnsi="Times New Roman" w:cs="Times New Roman"/>
        </w:rPr>
        <w:t>Introduction</w:t>
      </w:r>
    </w:p>
    <w:p w:rsidR="00AC374D" w:rsidRDefault="002664E0" w:rsidP="006242B5">
      <w:pPr>
        <w:spacing w:after="120"/>
        <w:jc w:val="both"/>
        <w:rPr>
          <w:rFonts w:eastAsiaTheme="minorEastAsia"/>
          <w:bCs/>
          <w:szCs w:val="20"/>
          <w:lang w:eastAsia="zh-CN"/>
        </w:rPr>
      </w:pPr>
      <w:r>
        <w:rPr>
          <w:rFonts w:eastAsiaTheme="minorEastAsia"/>
          <w:bCs/>
          <w:szCs w:val="20"/>
          <w:lang w:eastAsia="zh-CN"/>
        </w:rPr>
        <w:t xml:space="preserve">In RAN1 </w:t>
      </w:r>
      <w:r>
        <w:rPr>
          <w:rFonts w:eastAsiaTheme="minorEastAsia" w:hint="eastAsia"/>
          <w:bCs/>
          <w:szCs w:val="20"/>
          <w:lang w:eastAsia="zh-CN"/>
        </w:rPr>
        <w:t>#</w:t>
      </w:r>
      <w:r>
        <w:rPr>
          <w:rFonts w:eastAsiaTheme="minorEastAsia"/>
          <w:bCs/>
          <w:szCs w:val="20"/>
          <w:lang w:eastAsia="zh-CN"/>
        </w:rPr>
        <w:t>11</w:t>
      </w:r>
      <w:r w:rsidR="00EA7B2D">
        <w:rPr>
          <w:rFonts w:eastAsiaTheme="minorEastAsia"/>
          <w:bCs/>
          <w:szCs w:val="20"/>
          <w:lang w:eastAsia="zh-CN"/>
        </w:rPr>
        <w:t>2</w:t>
      </w:r>
      <w:r w:rsidR="00540AAC">
        <w:rPr>
          <w:rFonts w:eastAsiaTheme="minorEastAsia"/>
          <w:bCs/>
          <w:szCs w:val="20"/>
          <w:lang w:eastAsia="zh-CN"/>
        </w:rPr>
        <w:t xml:space="preserve"> </w:t>
      </w:r>
      <w:r w:rsidR="00540AAC">
        <w:rPr>
          <w:rFonts w:eastAsiaTheme="minorEastAsia" w:hint="eastAsia"/>
          <w:bCs/>
          <w:szCs w:val="20"/>
          <w:lang w:eastAsia="zh-CN"/>
        </w:rPr>
        <w:t>bis</w:t>
      </w:r>
      <w:r>
        <w:rPr>
          <w:rFonts w:eastAsiaTheme="minorEastAsia"/>
          <w:bCs/>
          <w:szCs w:val="20"/>
          <w:lang w:eastAsia="zh-CN"/>
        </w:rPr>
        <w:t xml:space="preserve"> meeting, </w:t>
      </w:r>
      <w:r>
        <w:rPr>
          <w:rFonts w:eastAsiaTheme="minorEastAsia" w:hint="eastAsia"/>
          <w:bCs/>
          <w:szCs w:val="20"/>
          <w:lang w:eastAsia="zh-CN"/>
        </w:rPr>
        <w:t>p</w:t>
      </w:r>
      <w:r>
        <w:rPr>
          <w:rFonts w:eastAsiaTheme="minorEastAsia"/>
          <w:bCs/>
          <w:szCs w:val="20"/>
          <w:lang w:eastAsia="zh-CN"/>
        </w:rPr>
        <w:t>otential enhancements on dynamic/flexible TDD were discussed with the following agreements:</w:t>
      </w:r>
    </w:p>
    <w:p w:rsidR="00540AAC" w:rsidRPr="00E12C21" w:rsidRDefault="00540AAC" w:rsidP="00540AAC">
      <w:pPr>
        <w:rPr>
          <w:b/>
          <w:highlight w:val="green"/>
          <w:lang w:eastAsia="ko-KR"/>
        </w:rPr>
      </w:pPr>
      <w:r w:rsidRPr="00E12C21">
        <w:rPr>
          <w:b/>
          <w:highlight w:val="green"/>
          <w:lang w:eastAsia="ko-KR"/>
        </w:rPr>
        <w:t>Agreement</w:t>
      </w:r>
    </w:p>
    <w:p w:rsidR="00540AAC" w:rsidRPr="00540AAC" w:rsidRDefault="00540AAC" w:rsidP="00540AAC">
      <w:pPr>
        <w:spacing w:after="120"/>
        <w:rPr>
          <w:rFonts w:eastAsia="Malgun Gothic"/>
          <w:szCs w:val="20"/>
          <w:lang w:eastAsia="ko-KR"/>
        </w:rPr>
      </w:pPr>
      <w:r w:rsidRPr="00E12C21">
        <w:rPr>
          <w:rFonts w:eastAsia="Malgun Gothic"/>
          <w:szCs w:val="20"/>
          <w:lang w:eastAsia="ko-KR"/>
        </w:rPr>
        <w:t>For the gNB-gNB co-channel CLI measurement, both RSRP and RSSI can be used as measurement metric for evaluation purposes only.</w:t>
      </w:r>
    </w:p>
    <w:p w:rsidR="00540AAC" w:rsidRPr="00287669" w:rsidRDefault="00540AAC" w:rsidP="00540AAC">
      <w:pPr>
        <w:rPr>
          <w:b/>
          <w:bCs/>
          <w:highlight w:val="green"/>
          <w:lang w:eastAsia="ko-KR"/>
        </w:rPr>
      </w:pPr>
      <w:r w:rsidRPr="00287669">
        <w:rPr>
          <w:b/>
          <w:bCs/>
          <w:highlight w:val="green"/>
          <w:lang w:eastAsia="ko-KR"/>
        </w:rPr>
        <w:t>Agreement</w:t>
      </w:r>
    </w:p>
    <w:p w:rsidR="00540AAC" w:rsidRPr="00540AAC" w:rsidRDefault="00540AAC" w:rsidP="00540AAC">
      <w:pPr>
        <w:spacing w:after="120"/>
        <w:rPr>
          <w:rFonts w:eastAsia="Malgun Gothic"/>
          <w:lang w:eastAsia="ko-KR"/>
        </w:rPr>
      </w:pPr>
      <w:r w:rsidRPr="001A1A04">
        <w:rPr>
          <w:lang w:eastAsia="ko-KR"/>
        </w:rPr>
        <w:t xml:space="preserve">Study the </w:t>
      </w:r>
      <w:r>
        <w:rPr>
          <w:lang w:eastAsia="ko-KR"/>
        </w:rPr>
        <w:t>effect on</w:t>
      </w:r>
      <w:r w:rsidRPr="001A1A04">
        <w:rPr>
          <w:lang w:eastAsia="ko-KR"/>
        </w:rPr>
        <w:t xml:space="preserve"> DL performance and the UL performance of DL Tx power adjustment to evaluate the feasibility of such scheme to overcome the gNB-to-gNB co-channel CLI.</w:t>
      </w:r>
    </w:p>
    <w:p w:rsidR="00540AAC" w:rsidRPr="00DD630A" w:rsidRDefault="00540AAC" w:rsidP="00540AAC">
      <w:pPr>
        <w:rPr>
          <w:b/>
          <w:bCs/>
          <w:highlight w:val="green"/>
          <w:lang w:eastAsia="ko-KR"/>
        </w:rPr>
      </w:pPr>
      <w:r w:rsidRPr="00DD630A">
        <w:rPr>
          <w:b/>
          <w:bCs/>
          <w:highlight w:val="green"/>
          <w:lang w:eastAsia="ko-KR"/>
        </w:rPr>
        <w:t>Agreement</w:t>
      </w:r>
    </w:p>
    <w:p w:rsidR="00540AAC" w:rsidRPr="00540AAC" w:rsidRDefault="00540AAC" w:rsidP="00540AAC">
      <w:pPr>
        <w:spacing w:after="120"/>
        <w:rPr>
          <w:rFonts w:eastAsia="Malgun Gothic"/>
          <w:lang w:eastAsia="ko-KR"/>
        </w:rPr>
      </w:pPr>
      <w:r w:rsidRPr="00B51C95">
        <w:rPr>
          <w:rFonts w:eastAsia="Malgun Gothic"/>
          <w:lang w:eastAsia="ko-KR"/>
        </w:rPr>
        <w:t xml:space="preserve">Study the </w:t>
      </w:r>
      <w:r w:rsidRPr="00B51C95">
        <w:rPr>
          <w:lang w:eastAsia="ko-KR"/>
        </w:rPr>
        <w:t xml:space="preserve">effect on DL/UL performance </w:t>
      </w:r>
      <w:r w:rsidRPr="00B51C95">
        <w:rPr>
          <w:rFonts w:eastAsia="Malgun Gothic"/>
          <w:lang w:eastAsia="ko-KR"/>
        </w:rPr>
        <w:t xml:space="preserve">and specification impact of applying </w:t>
      </w:r>
      <w:r w:rsidRPr="00B51C95">
        <w:rPr>
          <w:rFonts w:eastAsia="Malgun Gothic"/>
          <w:szCs w:val="20"/>
          <w:lang w:eastAsia="ko-KR"/>
        </w:rPr>
        <w:t xml:space="preserve">separate open-loop/closed-loop power control parameters </w:t>
      </w:r>
      <w:r w:rsidRPr="00B51C95">
        <w:rPr>
          <w:rFonts w:eastAsia="SimSun"/>
        </w:rPr>
        <w:t>with cochannel CLI and without cochannel CLI</w:t>
      </w:r>
      <w:r w:rsidRPr="00B51C95">
        <w:rPr>
          <w:rFonts w:eastAsia="Malgun Gothic"/>
          <w:lang w:eastAsia="ko-KR"/>
        </w:rPr>
        <w:t xml:space="preserve"> for the uplink power control of a UE </w:t>
      </w:r>
    </w:p>
    <w:p w:rsidR="00540AAC" w:rsidRPr="00EA77C6" w:rsidRDefault="00540AAC" w:rsidP="00540AAC">
      <w:pPr>
        <w:rPr>
          <w:b/>
          <w:bCs/>
          <w:highlight w:val="green"/>
          <w:lang w:eastAsia="ko-KR"/>
        </w:rPr>
      </w:pPr>
      <w:r w:rsidRPr="00EA77C6">
        <w:rPr>
          <w:b/>
          <w:bCs/>
          <w:highlight w:val="green"/>
          <w:lang w:eastAsia="ko-KR"/>
        </w:rPr>
        <w:t>Agreement</w:t>
      </w:r>
    </w:p>
    <w:p w:rsidR="00540AAC" w:rsidRPr="00B51C95" w:rsidRDefault="00540AAC" w:rsidP="00540AAC">
      <w:r w:rsidRPr="00B51C95">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rsidR="00540AAC" w:rsidRPr="00EA77C6" w:rsidRDefault="00540AAC" w:rsidP="00540AAC">
      <w:pPr>
        <w:numPr>
          <w:ilvl w:val="0"/>
          <w:numId w:val="14"/>
        </w:numPr>
        <w:spacing w:after="120"/>
        <w:ind w:hanging="357"/>
      </w:pPr>
      <w:r w:rsidRPr="00EA77C6">
        <w:t>Including potential impact on UL performance</w:t>
      </w:r>
    </w:p>
    <w:p w:rsidR="00540AAC" w:rsidRPr="00EF587C" w:rsidRDefault="00540AAC" w:rsidP="00540AAC">
      <w:pPr>
        <w:rPr>
          <w:b/>
          <w:bCs/>
          <w:highlight w:val="green"/>
          <w:lang w:eastAsia="ko-KR"/>
        </w:rPr>
      </w:pPr>
      <w:r w:rsidRPr="00EF587C">
        <w:rPr>
          <w:b/>
          <w:bCs/>
          <w:highlight w:val="green"/>
          <w:lang w:eastAsia="ko-KR"/>
        </w:rPr>
        <w:t>Agreement</w:t>
      </w:r>
    </w:p>
    <w:p w:rsidR="00540AAC" w:rsidRPr="00B51C95" w:rsidRDefault="00540AAC" w:rsidP="00540AAC">
      <w:pPr>
        <w:textAlignment w:val="baseline"/>
        <w:rPr>
          <w:rFonts w:eastAsia="Malgun Gothic"/>
          <w:szCs w:val="20"/>
          <w:lang w:eastAsia="ko-KR"/>
        </w:rPr>
      </w:pPr>
      <w:r w:rsidRPr="00B51C95">
        <w:rPr>
          <w:rFonts w:eastAsia="Malgun Gothic"/>
          <w:szCs w:val="20"/>
          <w:lang w:eastAsia="ko-KR"/>
        </w:rPr>
        <w:t xml:space="preserve">For enhancement of gNB-to-gNB co-channel CLI measurement and/or channel measurement, following options are studied for UL resource muting. </w:t>
      </w:r>
    </w:p>
    <w:p w:rsidR="00540AAC" w:rsidRPr="00B51C95" w:rsidRDefault="00540AAC" w:rsidP="00540AAC">
      <w:pPr>
        <w:numPr>
          <w:ilvl w:val="0"/>
          <w:numId w:val="14"/>
        </w:numPr>
      </w:pPr>
      <w:r w:rsidRPr="00B51C95">
        <w:t>Option 1: Transparent UL resource muting method (e.g., avoid the scheduling on measurement resource)</w:t>
      </w:r>
    </w:p>
    <w:p w:rsidR="00540AAC" w:rsidRPr="00B51C95" w:rsidRDefault="00540AAC" w:rsidP="00540AAC">
      <w:pPr>
        <w:numPr>
          <w:ilvl w:val="0"/>
          <w:numId w:val="14"/>
        </w:numPr>
        <w:spacing w:after="120"/>
        <w:ind w:hanging="357"/>
      </w:pPr>
      <w:r w:rsidRPr="00B51C95">
        <w:t>Option 2: Non-transparent UL resource muting method (e.g., define UL resource muting pattern with one or more RE/RB muting patterns)</w:t>
      </w:r>
    </w:p>
    <w:p w:rsidR="00540AAC" w:rsidRPr="00EF587C" w:rsidRDefault="00540AAC" w:rsidP="00540AAC">
      <w:pPr>
        <w:rPr>
          <w:b/>
          <w:bCs/>
          <w:highlight w:val="green"/>
          <w:lang w:eastAsia="ko-KR"/>
        </w:rPr>
      </w:pPr>
      <w:r w:rsidRPr="00EF587C">
        <w:rPr>
          <w:b/>
          <w:bCs/>
          <w:highlight w:val="green"/>
          <w:lang w:eastAsia="ko-KR"/>
        </w:rPr>
        <w:t>Agreement</w:t>
      </w:r>
    </w:p>
    <w:p w:rsidR="00540AAC" w:rsidRPr="00B51C95" w:rsidRDefault="00540AAC" w:rsidP="00540AAC">
      <w:pPr>
        <w:spacing w:after="120"/>
      </w:pPr>
      <w:r w:rsidRPr="00B51C95">
        <w:t xml:space="preserve">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w:t>
      </w:r>
    </w:p>
    <w:p w:rsidR="00AC374D" w:rsidRDefault="002664E0" w:rsidP="006242B5">
      <w:pPr>
        <w:spacing w:before="120"/>
        <w:jc w:val="both"/>
        <w:rPr>
          <w:rFonts w:eastAsiaTheme="minorEastAsia"/>
          <w:lang w:eastAsia="zh-CN"/>
        </w:rPr>
      </w:pPr>
      <w:r>
        <w:rPr>
          <w:rFonts w:eastAsiaTheme="minorEastAsia"/>
          <w:lang w:eastAsia="zh-CN"/>
        </w:rPr>
        <w:t>In this contribution, we share our views</w:t>
      </w:r>
      <w:r>
        <w:rPr>
          <w:rFonts w:eastAsia="Malgun Gothic"/>
          <w:bCs/>
          <w:lang w:eastAsia="ko-KR"/>
        </w:rPr>
        <w:t xml:space="preserve"> on the </w:t>
      </w:r>
      <w:r>
        <w:rPr>
          <w:rFonts w:eastAsia="Malgun Gothic"/>
          <w:lang w:eastAsia="ko-KR"/>
        </w:rPr>
        <w:t>inter-gNB and inter-UE CLI issues.</w:t>
      </w:r>
    </w:p>
    <w:p w:rsidR="00AC374D" w:rsidRDefault="002664E0" w:rsidP="006242B5">
      <w:pPr>
        <w:pStyle w:val="Heading1"/>
        <w:jc w:val="both"/>
        <w:rPr>
          <w:rFonts w:ascii="Times New Roman" w:hAnsi="Times New Roman" w:cs="Times New Roman"/>
        </w:rPr>
      </w:pPr>
      <w:r>
        <w:rPr>
          <w:rFonts w:ascii="Times New Roman" w:hAnsi="Times New Roman" w:cs="Times New Roman" w:hint="eastAsia"/>
        </w:rPr>
        <w:t xml:space="preserve">Discussion </w:t>
      </w:r>
    </w:p>
    <w:p w:rsidR="00AC374D" w:rsidRDefault="002664E0" w:rsidP="006242B5">
      <w:pPr>
        <w:pStyle w:val="Heading1"/>
        <w:numPr>
          <w:ilvl w:val="1"/>
          <w:numId w:val="1"/>
        </w:numPr>
        <w:jc w:val="both"/>
        <w:rPr>
          <w:rFonts w:ascii="Times New Roman" w:eastAsiaTheme="minorEastAsia" w:hAnsi="Times New Roman" w:cs="Times New Roman"/>
          <w:sz w:val="24"/>
        </w:rPr>
      </w:pPr>
      <w:r>
        <w:rPr>
          <w:rFonts w:ascii="Times New Roman" w:eastAsiaTheme="minorEastAsia" w:hAnsi="Times New Roman" w:cs="Times New Roman"/>
          <w:sz w:val="24"/>
        </w:rPr>
        <w:t>Inter-gNB CLI measurement</w:t>
      </w:r>
    </w:p>
    <w:p w:rsidR="00AC374D" w:rsidRDefault="002664E0" w:rsidP="006242B5">
      <w:pPr>
        <w:pStyle w:val="BodyText"/>
        <w:rPr>
          <w:rFonts w:ascii="Times" w:eastAsia="Malgun Gothic" w:hAnsi="Times"/>
          <w:szCs w:val="20"/>
          <w:lang w:val="en-GB" w:eastAsia="ko-KR"/>
        </w:rPr>
      </w:pPr>
      <w:r>
        <w:rPr>
          <w:rFonts w:ascii="Times" w:eastAsia="Malgun Gothic" w:hAnsi="Times"/>
          <w:szCs w:val="20"/>
          <w:lang w:val="en-GB" w:eastAsia="ko-KR"/>
        </w:rPr>
        <w:t xml:space="preserve">Besides NZP-CSI-RS and SSB, </w:t>
      </w:r>
      <w:r>
        <w:rPr>
          <w:rFonts w:ascii="Times" w:eastAsia="Malgun Gothic" w:hAnsi="Times"/>
          <w:szCs w:val="20"/>
          <w:lang w:eastAsia="ko-KR"/>
        </w:rPr>
        <w:t>a more general</w:t>
      </w:r>
      <w:r>
        <w:rPr>
          <w:rFonts w:ascii="Times" w:eastAsia="Malgun Gothic" w:hAnsi="Times"/>
          <w:szCs w:val="20"/>
          <w:lang w:val="en-GB" w:eastAsia="ko-KR"/>
        </w:rPr>
        <w:t xml:space="preserve"> resource </w:t>
      </w:r>
      <w:r>
        <w:rPr>
          <w:rFonts w:ascii="Times" w:eastAsia="Malgun Gothic" w:hAnsi="Times"/>
          <w:szCs w:val="20"/>
          <w:lang w:eastAsia="ko-KR"/>
        </w:rPr>
        <w:t xml:space="preserve">like Rel-16 CLI-RSSI resource </w:t>
      </w:r>
      <w:r>
        <w:rPr>
          <w:rFonts w:ascii="Times" w:eastAsia="Malgun Gothic" w:hAnsi="Times"/>
          <w:szCs w:val="20"/>
          <w:lang w:val="en-GB" w:eastAsia="ko-KR"/>
        </w:rPr>
        <w:t xml:space="preserve">is also suitable for inter-gNB CLI </w:t>
      </w:r>
      <w:r>
        <w:rPr>
          <w:rFonts w:eastAsiaTheme="minorEastAsia"/>
          <w:lang w:eastAsia="zh-CN"/>
        </w:rPr>
        <w:t xml:space="preserve">measurement. Firstly, </w:t>
      </w:r>
      <w:r>
        <w:rPr>
          <w:rFonts w:ascii="Times" w:eastAsia="Malgun Gothic" w:hAnsi="Times"/>
          <w:szCs w:val="20"/>
          <w:lang w:val="en-GB" w:eastAsia="ko-KR"/>
        </w:rPr>
        <w:t>CLI-RSSI resource</w:t>
      </w:r>
      <w:r>
        <w:rPr>
          <w:rFonts w:eastAsiaTheme="minorEastAsia"/>
          <w:lang w:eastAsia="zh-CN"/>
        </w:rPr>
        <w:t xml:space="preserve"> is a periodic resource, so frequent</w:t>
      </w:r>
      <w:r>
        <w:t xml:space="preserve"> </w:t>
      </w:r>
      <w:r>
        <w:rPr>
          <w:rFonts w:eastAsiaTheme="minorEastAsia"/>
          <w:lang w:eastAsia="zh-CN"/>
        </w:rPr>
        <w:t xml:space="preserve">exchange of </w:t>
      </w:r>
      <w:r>
        <w:t xml:space="preserve">configuration </w:t>
      </w:r>
      <w:r>
        <w:rPr>
          <w:rFonts w:eastAsiaTheme="minorEastAsia"/>
          <w:lang w:eastAsia="zh-CN"/>
        </w:rPr>
        <w:t xml:space="preserve">information over Xn interface can be avoided. Secondly, the </w:t>
      </w:r>
      <w:r>
        <w:rPr>
          <w:szCs w:val="22"/>
          <w:lang w:eastAsia="en-GB"/>
        </w:rPr>
        <w:t>configuration</w:t>
      </w:r>
      <w:r>
        <w:rPr>
          <w:rFonts w:eastAsiaTheme="minorEastAsia"/>
          <w:lang w:eastAsia="zh-CN"/>
        </w:rPr>
        <w:t xml:space="preserve"> of </w:t>
      </w:r>
      <w:r>
        <w:rPr>
          <w:szCs w:val="22"/>
          <w:lang w:eastAsia="sv-SE"/>
        </w:rPr>
        <w:t>CLI-</w:t>
      </w:r>
      <w:r>
        <w:rPr>
          <w:szCs w:val="22"/>
          <w:lang w:eastAsia="en-GB"/>
        </w:rPr>
        <w:t xml:space="preserve">RSSI resource </w:t>
      </w:r>
      <w:r>
        <w:rPr>
          <w:rFonts w:ascii="Times" w:eastAsia="Malgun Gothic" w:hAnsi="Times"/>
          <w:szCs w:val="20"/>
          <w:lang w:val="en-GB" w:eastAsia="ko-KR"/>
        </w:rPr>
        <w:t xml:space="preserve">is very flexible, so all kinds of CLI measurement </w:t>
      </w:r>
      <w:r>
        <w:rPr>
          <w:rFonts w:ascii="Times" w:eastAsia="Malgun Gothic" w:hAnsi="Times"/>
          <w:szCs w:val="20"/>
          <w:lang w:eastAsia="ko-KR"/>
        </w:rPr>
        <w:t>needs</w:t>
      </w:r>
      <w:r>
        <w:rPr>
          <w:rFonts w:ascii="Times" w:eastAsia="Malgun Gothic" w:hAnsi="Times"/>
          <w:szCs w:val="20"/>
          <w:lang w:val="en-GB" w:eastAsia="ko-KR"/>
        </w:rPr>
        <w:t xml:space="preserve"> can be satisfied by reasonable configuration. </w:t>
      </w:r>
    </w:p>
    <w:p w:rsidR="00AC374D" w:rsidRDefault="002664E0" w:rsidP="006242B5">
      <w:pPr>
        <w:pStyle w:val="BodyText"/>
        <w:rPr>
          <w:rFonts w:eastAsia="SimSun"/>
          <w:b/>
          <w:i/>
          <w:lang w:eastAsia="zh-CN"/>
        </w:rPr>
      </w:pPr>
      <w:r>
        <w:rPr>
          <w:rFonts w:eastAsia="SimSun"/>
          <w:b/>
          <w:i/>
          <w:lang w:eastAsia="zh-CN"/>
        </w:rPr>
        <w:t xml:space="preserve">Proposal 1: A </w:t>
      </w:r>
      <w:r>
        <w:rPr>
          <w:rFonts w:eastAsia="SimSun" w:hint="eastAsia"/>
          <w:b/>
          <w:i/>
          <w:lang w:eastAsia="zh-CN"/>
        </w:rPr>
        <w:t>CLI-RSSI</w:t>
      </w:r>
      <w:r>
        <w:rPr>
          <w:rFonts w:eastAsia="SimSun"/>
          <w:b/>
          <w:i/>
          <w:lang w:eastAsia="zh-CN"/>
        </w:rPr>
        <w:t xml:space="preserve">-alike </w:t>
      </w:r>
      <w:r>
        <w:rPr>
          <w:rFonts w:eastAsia="SimSun" w:hint="eastAsia"/>
          <w:b/>
          <w:i/>
          <w:lang w:eastAsia="zh-CN"/>
        </w:rPr>
        <w:t>r</w:t>
      </w:r>
      <w:r>
        <w:rPr>
          <w:rFonts w:eastAsia="SimSun"/>
          <w:b/>
          <w:i/>
          <w:lang w:eastAsia="zh-CN"/>
        </w:rPr>
        <w:t>esource, i.e. defined by a starting RB/symbol and a number of RBs/symbols together with a time-domain pattern given by periodicity/offset, can be used for gNB-to-gNB CLI measurement.</w:t>
      </w:r>
    </w:p>
    <w:p w:rsidR="00AC374D" w:rsidRDefault="002664E0" w:rsidP="006242B5">
      <w:pPr>
        <w:pStyle w:val="BodyText"/>
        <w:rPr>
          <w:rFonts w:ascii="Times" w:eastAsia="Malgun Gothic" w:hAnsi="Times"/>
          <w:szCs w:val="20"/>
          <w:lang w:val="en-GB" w:eastAsia="ko-KR"/>
        </w:rPr>
      </w:pPr>
      <w:r>
        <w:rPr>
          <w:rFonts w:eastAsiaTheme="minorEastAsia"/>
          <w:lang w:eastAsia="zh-CN"/>
        </w:rPr>
        <w:t>Both short-term and long term inter-gNB CLI</w:t>
      </w:r>
      <w:r>
        <w:rPr>
          <w:rFonts w:eastAsiaTheme="minorEastAsia"/>
          <w:lang w:eastAsia="ko-KR"/>
        </w:rPr>
        <w:t xml:space="preserve"> measurement can be considered. Short-term</w:t>
      </w:r>
      <w:r>
        <w:rPr>
          <w:rFonts w:eastAsiaTheme="minorEastAsia"/>
          <w:lang w:eastAsia="zh-CN"/>
        </w:rPr>
        <w:t xml:space="preserve"> inter-gNB CLI</w:t>
      </w:r>
      <w:r>
        <w:rPr>
          <w:rFonts w:eastAsiaTheme="minorEastAsia"/>
          <w:lang w:eastAsia="ko-KR"/>
        </w:rPr>
        <w:t xml:space="preserve"> measurement, e.g. L1-based RSRP/RSSI, is more </w:t>
      </w:r>
      <w:r>
        <w:rPr>
          <w:lang w:eastAsia="zh-CN"/>
        </w:rPr>
        <w:t>desirable to reflect t</w:t>
      </w:r>
      <w:bookmarkStart w:id="2" w:name="_GoBack"/>
      <w:bookmarkEnd w:id="2"/>
      <w:r>
        <w:rPr>
          <w:lang w:eastAsia="zh-CN"/>
        </w:rPr>
        <w:t xml:space="preserve">he dynamic </w:t>
      </w:r>
      <w:r>
        <w:rPr>
          <w:rFonts w:eastAsiaTheme="minorEastAsia"/>
          <w:lang w:eastAsia="zh-CN"/>
        </w:rPr>
        <w:t>interference</w:t>
      </w:r>
      <w:r>
        <w:rPr>
          <w:rFonts w:eastAsiaTheme="minorEastAsia"/>
          <w:lang w:eastAsia="ko-KR"/>
        </w:rPr>
        <w:t>. Given L1/L2 UE-</w:t>
      </w:r>
      <w:r>
        <w:rPr>
          <w:rFonts w:eastAsiaTheme="minorEastAsia"/>
          <w:lang w:eastAsia="ko-KR"/>
        </w:rPr>
        <w:lastRenderedPageBreak/>
        <w:t>to-UE CLI measurement has been agreed in RAN1, we think L1</w:t>
      </w:r>
      <w:r>
        <w:rPr>
          <w:rFonts w:eastAsia="SimSun"/>
          <w:iCs/>
          <w:szCs w:val="20"/>
        </w:rPr>
        <w:t xml:space="preserve"> gNB-to-gNB</w:t>
      </w:r>
      <w:r>
        <w:rPr>
          <w:rFonts w:eastAsiaTheme="minorEastAsia"/>
          <w:lang w:eastAsia="ko-KR"/>
        </w:rPr>
        <w:t xml:space="preserve"> CLI measurement should be supported, and L1</w:t>
      </w:r>
      <w:r>
        <w:rPr>
          <w:rFonts w:eastAsia="SimSun"/>
          <w:iCs/>
          <w:szCs w:val="20"/>
        </w:rPr>
        <w:t xml:space="preserve"> gNB-to-gNB CLI reporting</w:t>
      </w:r>
      <w:r>
        <w:rPr>
          <w:rFonts w:eastAsiaTheme="minorEastAsia"/>
          <w:lang w:eastAsia="ko-KR"/>
        </w:rPr>
        <w:t xml:space="preserve"> with timestamp should be exchanged over Xn </w:t>
      </w:r>
      <w:r>
        <w:rPr>
          <w:rFonts w:eastAsiaTheme="minorEastAsia"/>
          <w:lang w:eastAsia="zh-CN"/>
        </w:rPr>
        <w:t>interface.</w:t>
      </w:r>
    </w:p>
    <w:p w:rsidR="00AC374D" w:rsidRDefault="002664E0" w:rsidP="006242B5">
      <w:pPr>
        <w:pStyle w:val="BodyText"/>
        <w:rPr>
          <w:rFonts w:eastAsia="SimSun"/>
          <w:b/>
          <w:i/>
          <w:lang w:eastAsia="zh-CN"/>
        </w:rPr>
      </w:pPr>
      <w:r>
        <w:rPr>
          <w:rFonts w:eastAsia="SimSun"/>
          <w:b/>
          <w:i/>
          <w:lang w:eastAsia="zh-CN"/>
        </w:rPr>
        <w:t xml:space="preserve">Proposal 2: RAN1 targets to support L1 gNB-to-gNB </w:t>
      </w:r>
      <w:r>
        <w:rPr>
          <w:rFonts w:eastAsia="SimSun" w:hint="eastAsia"/>
          <w:b/>
          <w:i/>
          <w:lang w:eastAsia="zh-CN"/>
        </w:rPr>
        <w:t>CLI</w:t>
      </w:r>
      <w:r>
        <w:rPr>
          <w:rFonts w:eastAsia="SimSun"/>
          <w:b/>
          <w:i/>
          <w:lang w:eastAsia="zh-CN"/>
        </w:rPr>
        <w:t xml:space="preserve"> measurement.</w:t>
      </w:r>
    </w:p>
    <w:p w:rsidR="00AC374D" w:rsidRDefault="002664E0" w:rsidP="006242B5">
      <w:pPr>
        <w:pStyle w:val="BodyText"/>
        <w:numPr>
          <w:ilvl w:val="0"/>
          <w:numId w:val="10"/>
        </w:numPr>
        <w:rPr>
          <w:rFonts w:eastAsia="SimSun"/>
          <w:b/>
          <w:i/>
          <w:lang w:eastAsia="zh-CN"/>
        </w:rPr>
      </w:pPr>
      <w:r>
        <w:rPr>
          <w:rFonts w:eastAsia="SimSun"/>
          <w:b/>
          <w:i/>
          <w:lang w:eastAsia="zh-CN"/>
        </w:rPr>
        <w:t xml:space="preserve"> L1-based RSRP/RSSI can be considered;</w:t>
      </w:r>
    </w:p>
    <w:p w:rsidR="00AC374D" w:rsidRDefault="002664E0" w:rsidP="006242B5">
      <w:pPr>
        <w:pStyle w:val="BodyText"/>
        <w:numPr>
          <w:ilvl w:val="0"/>
          <w:numId w:val="10"/>
        </w:numPr>
        <w:rPr>
          <w:rFonts w:eastAsia="SimSun"/>
          <w:b/>
          <w:i/>
          <w:lang w:eastAsia="zh-CN"/>
        </w:rPr>
      </w:pPr>
      <w:r>
        <w:rPr>
          <w:rFonts w:eastAsia="SimSun"/>
          <w:b/>
          <w:i/>
          <w:lang w:eastAsia="zh-CN"/>
        </w:rPr>
        <w:t>L1</w:t>
      </w:r>
      <w:r>
        <w:t xml:space="preserve"> </w:t>
      </w:r>
      <w:r>
        <w:rPr>
          <w:rFonts w:eastAsia="SimSun"/>
          <w:b/>
          <w:i/>
          <w:lang w:eastAsia="zh-CN"/>
        </w:rPr>
        <w:t>gNB-to-gNB CLI measurement reporting with timestamp is exchanged over Xn interface.</w:t>
      </w:r>
    </w:p>
    <w:p w:rsidR="00AC374D" w:rsidRDefault="002664E0" w:rsidP="006242B5">
      <w:pPr>
        <w:pStyle w:val="Heading1"/>
        <w:numPr>
          <w:ilvl w:val="1"/>
          <w:numId w:val="1"/>
        </w:numPr>
        <w:jc w:val="both"/>
        <w:rPr>
          <w:rFonts w:ascii="Times New Roman" w:eastAsiaTheme="minorEastAsia" w:hAnsi="Times New Roman" w:cs="Times New Roman"/>
          <w:sz w:val="24"/>
        </w:rPr>
      </w:pPr>
      <w:r>
        <w:rPr>
          <w:rFonts w:ascii="Times New Roman" w:eastAsiaTheme="minorEastAsia" w:hAnsi="Times New Roman" w:cs="Times New Roman"/>
          <w:sz w:val="24"/>
        </w:rPr>
        <w:t>Inter-UE CLI measurement</w:t>
      </w:r>
    </w:p>
    <w:p w:rsidR="00AC374D" w:rsidRDefault="002664E0" w:rsidP="006242B5">
      <w:pPr>
        <w:pStyle w:val="BodyText"/>
        <w:rPr>
          <w:rFonts w:eastAsiaTheme="minorEastAsia"/>
          <w:lang w:eastAsia="zh-CN"/>
        </w:rPr>
      </w:pPr>
      <w:r>
        <w:rPr>
          <w:rFonts w:eastAsiaTheme="minorEastAsia"/>
          <w:lang w:eastAsia="zh-CN"/>
        </w:rPr>
        <w:t xml:space="preserve">In R16, SRS resources and CLI-RSSI resources are configured to UE by RRC signaling for L3-based SRS-RSRP and CLI-RSSI measurement. In our opinion, L1-based SRS-RSRP and L1-based CLI-RSSI are very straightforward for inter-UE CLI measurement to reflect short-term interference. Both </w:t>
      </w:r>
      <w:bookmarkStart w:id="3" w:name="_Hlk126313363"/>
      <w:r>
        <w:rPr>
          <w:rFonts w:eastAsiaTheme="minorEastAsia"/>
          <w:lang w:eastAsia="zh-CN"/>
        </w:rPr>
        <w:t>R16</w:t>
      </w:r>
      <w:r>
        <w:rPr>
          <w:szCs w:val="20"/>
        </w:rPr>
        <w:t xml:space="preserve"> </w:t>
      </w:r>
      <w:r>
        <w:rPr>
          <w:rFonts w:eastAsiaTheme="minorEastAsia"/>
          <w:lang w:eastAsia="zh-CN"/>
        </w:rPr>
        <w:t xml:space="preserve">SRS resources and CLI-RSSI resources should be reused. </w:t>
      </w:r>
      <w:bookmarkEnd w:id="3"/>
      <w:r>
        <w:rPr>
          <w:rFonts w:eastAsiaTheme="minorEastAsia"/>
          <w:lang w:eastAsia="zh-CN"/>
        </w:rPr>
        <w:t xml:space="preserve">The L1 UE-to-UE CLI measurement reporting can be reported as a separated CSI </w:t>
      </w:r>
      <w:r>
        <w:rPr>
          <w:rFonts w:eastAsiaTheme="minorEastAsia" w:hint="eastAsia"/>
          <w:lang w:eastAsia="zh-CN"/>
        </w:rPr>
        <w:t>report</w:t>
      </w:r>
      <w:r>
        <w:rPr>
          <w:rFonts w:eastAsiaTheme="minorEastAsia"/>
          <w:lang w:eastAsia="zh-CN"/>
        </w:rPr>
        <w:t xml:space="preserve"> with the</w:t>
      </w:r>
      <w:r>
        <w:t xml:space="preserve"> extension of </w:t>
      </w:r>
      <w:bookmarkStart w:id="4" w:name="_Hlk118367694"/>
      <w:r>
        <w:rPr>
          <w:rFonts w:eastAsiaTheme="minorEastAsia"/>
          <w:lang w:eastAsia="zh-CN"/>
        </w:rPr>
        <w:t xml:space="preserve">R17 </w:t>
      </w:r>
      <w:r>
        <w:t>CSI reference resource definition to include the</w:t>
      </w:r>
      <w:r>
        <w:rPr>
          <w:rFonts w:eastAsiaTheme="minorEastAsia"/>
          <w:lang w:eastAsia="zh-CN"/>
        </w:rPr>
        <w:t xml:space="preserve"> SRS resource and CLI-RSSI resource for UE-to-UE CLI measurement</w:t>
      </w:r>
      <w:bookmarkEnd w:id="4"/>
      <w:r>
        <w:rPr>
          <w:rFonts w:eastAsiaTheme="minorEastAsia"/>
          <w:lang w:eastAsia="zh-CN"/>
        </w:rPr>
        <w:t xml:space="preserve">, so R15/16 CSI </w:t>
      </w:r>
      <w:r>
        <w:rPr>
          <w:rFonts w:ascii="Times" w:eastAsia="Malgun Gothic" w:hAnsi="Times"/>
          <w:lang w:val="en-GB" w:eastAsia="ko-KR"/>
        </w:rPr>
        <w:t xml:space="preserve">processing delay should be satisfied. </w:t>
      </w:r>
    </w:p>
    <w:p w:rsidR="00AC374D" w:rsidRDefault="002664E0" w:rsidP="00B72D1B">
      <w:pPr>
        <w:pStyle w:val="BodyText"/>
        <w:spacing w:beforeLines="50"/>
        <w:rPr>
          <w:rFonts w:eastAsia="SimSun"/>
          <w:b/>
          <w:i/>
          <w:lang w:eastAsia="zh-CN"/>
        </w:rPr>
      </w:pPr>
      <w:r>
        <w:rPr>
          <w:rFonts w:eastAsia="SimSun"/>
          <w:b/>
          <w:i/>
          <w:lang w:eastAsia="zh-CN"/>
        </w:rPr>
        <w:t>Proposal 3: RAN1 targets to support L1-based SRS-RSRP and L1-based CLI-RSSI measurement for UE-to-UE CLI measurement.</w:t>
      </w:r>
    </w:p>
    <w:p w:rsidR="00AC374D" w:rsidRDefault="002664E0" w:rsidP="00B72D1B">
      <w:pPr>
        <w:pStyle w:val="BodyText"/>
        <w:numPr>
          <w:ilvl w:val="0"/>
          <w:numId w:val="11"/>
        </w:numPr>
        <w:tabs>
          <w:tab w:val="clear" w:pos="420"/>
          <w:tab w:val="left" w:pos="1000"/>
        </w:tabs>
        <w:spacing w:beforeLines="50"/>
        <w:ind w:left="1000"/>
        <w:rPr>
          <w:rFonts w:eastAsia="SimSun"/>
          <w:b/>
          <w:i/>
          <w:lang w:eastAsia="zh-CN"/>
        </w:rPr>
      </w:pPr>
      <w:r>
        <w:rPr>
          <w:rFonts w:eastAsia="SimSun"/>
          <w:b/>
          <w:i/>
          <w:lang w:eastAsia="zh-CN"/>
        </w:rPr>
        <w:t>R16 configuration of SRS and CLI-RSSI resources should be reused.</w:t>
      </w:r>
    </w:p>
    <w:p w:rsidR="00AC374D" w:rsidRDefault="002664E0" w:rsidP="006242B5">
      <w:pPr>
        <w:pStyle w:val="BodyText"/>
        <w:rPr>
          <w:rFonts w:eastAsia="SimSun"/>
          <w:b/>
          <w:i/>
          <w:lang w:eastAsia="zh-CN"/>
        </w:rPr>
      </w:pPr>
      <w:r>
        <w:rPr>
          <w:rFonts w:eastAsia="SimSun"/>
          <w:b/>
          <w:i/>
          <w:lang w:eastAsia="zh-CN"/>
        </w:rPr>
        <w:t>Proposal 4: L1 UE-to-UE CLI measurement reporting can be a separated CSI report.</w:t>
      </w:r>
    </w:p>
    <w:p w:rsidR="00AC374D" w:rsidRDefault="002664E0" w:rsidP="006242B5">
      <w:pPr>
        <w:pStyle w:val="BodyText"/>
        <w:numPr>
          <w:ilvl w:val="0"/>
          <w:numId w:val="10"/>
        </w:numPr>
        <w:rPr>
          <w:rFonts w:eastAsia="SimSun"/>
          <w:b/>
          <w:i/>
          <w:lang w:eastAsia="zh-CN"/>
        </w:rPr>
      </w:pPr>
      <w:r>
        <w:rPr>
          <w:rFonts w:eastAsia="SimSun"/>
          <w:b/>
          <w:i/>
          <w:lang w:eastAsia="zh-CN"/>
        </w:rPr>
        <w:t>R17 CSI reference resource definition should be extended to include the SRS resource and CLI-RSSI resource for UE-to-UE CLI measurement;</w:t>
      </w:r>
    </w:p>
    <w:p w:rsidR="00AC374D" w:rsidRDefault="002664E0" w:rsidP="006242B5">
      <w:pPr>
        <w:pStyle w:val="BodyText"/>
        <w:numPr>
          <w:ilvl w:val="0"/>
          <w:numId w:val="10"/>
        </w:numPr>
        <w:rPr>
          <w:rFonts w:eastAsia="SimSun"/>
          <w:b/>
          <w:i/>
          <w:lang w:eastAsia="zh-CN"/>
        </w:rPr>
      </w:pPr>
      <w:r>
        <w:rPr>
          <w:rFonts w:eastAsia="SimSun"/>
          <w:b/>
          <w:i/>
          <w:lang w:eastAsia="zh-CN"/>
        </w:rPr>
        <w:t>R15/16 CSI processing delay should be satisfied</w:t>
      </w:r>
      <w:r>
        <w:rPr>
          <w:rFonts w:eastAsia="SimSun" w:hint="eastAsia"/>
          <w:b/>
          <w:i/>
          <w:lang w:eastAsia="zh-CN"/>
        </w:rPr>
        <w:t>.</w:t>
      </w:r>
    </w:p>
    <w:p w:rsidR="00AC374D" w:rsidRDefault="002664E0" w:rsidP="006242B5">
      <w:pPr>
        <w:pStyle w:val="Heading1"/>
        <w:numPr>
          <w:ilvl w:val="1"/>
          <w:numId w:val="1"/>
        </w:numPr>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Coordinated scheduling </w:t>
      </w:r>
    </w:p>
    <w:p w:rsidR="00AC374D" w:rsidRDefault="002664E0" w:rsidP="006242B5">
      <w:pPr>
        <w:pStyle w:val="BodyText"/>
        <w:rPr>
          <w:rFonts w:eastAsiaTheme="minorEastAsia"/>
          <w:lang w:eastAsia="zh-CN"/>
        </w:rPr>
      </w:pPr>
      <w:r>
        <w:rPr>
          <w:rFonts w:eastAsiaTheme="minorEastAsia"/>
          <w:lang w:eastAsia="zh-CN"/>
        </w:rPr>
        <w:t>The exchange of intended TDD DL-UL configuration over Xn and F1 interfaces has been supported since R16, but the slot configuration list is limited to a 10-ms period. More flexible configuration exchange over Xn and F1 interfaces should be studied for R18</w:t>
      </w:r>
      <w:r>
        <w:rPr>
          <w:rFonts w:eastAsiaTheme="minorEastAsia"/>
          <w:bCs/>
          <w:szCs w:val="20"/>
          <w:lang w:eastAsia="zh-CN"/>
        </w:rPr>
        <w:t xml:space="preserve"> dynamic/flexible TDD, such as </w:t>
      </w:r>
      <w:bookmarkStart w:id="5" w:name="_Hlk131514224"/>
      <w:r w:rsidR="00BE430F" w:rsidRPr="00EA7B2D">
        <w:rPr>
          <w:rFonts w:eastAsia="Malgun Gothic"/>
          <w:lang w:eastAsia="ko-KR"/>
        </w:rPr>
        <w:t>SBFD time/frequency configuration</w:t>
      </w:r>
      <w:r w:rsidR="00BE430F">
        <w:rPr>
          <w:rFonts w:eastAsiaTheme="minorEastAsia"/>
          <w:lang w:eastAsia="zh-CN"/>
        </w:rPr>
        <w:t xml:space="preserve"> </w:t>
      </w:r>
      <w:bookmarkEnd w:id="5"/>
      <w:r w:rsidR="00BE430F">
        <w:rPr>
          <w:rFonts w:eastAsiaTheme="minorEastAsia"/>
          <w:lang w:eastAsia="zh-CN"/>
        </w:rPr>
        <w:t xml:space="preserve">and </w:t>
      </w:r>
      <w:r>
        <w:rPr>
          <w:rFonts w:eastAsiaTheme="minorEastAsia"/>
          <w:lang w:eastAsia="zh-CN"/>
        </w:rPr>
        <w:t>TDD DL-UL configuration with a periodicity longer than 10-ms</w:t>
      </w:r>
      <w:r>
        <w:rPr>
          <w:rFonts w:eastAsiaTheme="minorEastAsia"/>
          <w:bCs/>
          <w:szCs w:val="20"/>
          <w:lang w:eastAsia="zh-CN"/>
        </w:rPr>
        <w:t>.</w:t>
      </w:r>
    </w:p>
    <w:p w:rsidR="00AC374D" w:rsidRDefault="002664E0" w:rsidP="006242B5">
      <w:pPr>
        <w:pStyle w:val="BodyText"/>
        <w:rPr>
          <w:rFonts w:eastAsia="SimSun"/>
          <w:b/>
          <w:i/>
          <w:lang w:eastAsia="zh-CN"/>
        </w:rPr>
      </w:pPr>
      <w:r>
        <w:rPr>
          <w:rFonts w:eastAsia="SimSun"/>
          <w:b/>
          <w:i/>
          <w:lang w:eastAsia="zh-CN"/>
        </w:rPr>
        <w:t xml:space="preserve">Proposal 5: To support coordinated scheduling between gNBs, more flexible configuration exchange over Xn/F1 interfaces should be studied, e.g. </w:t>
      </w:r>
      <w:r w:rsidR="00BE430F" w:rsidRPr="00BE430F">
        <w:rPr>
          <w:rFonts w:eastAsia="SimSun"/>
          <w:b/>
          <w:i/>
          <w:lang w:eastAsia="zh-CN"/>
        </w:rPr>
        <w:t xml:space="preserve">SBFD time/frequency configuration </w:t>
      </w:r>
      <w:r w:rsidR="00BE430F">
        <w:rPr>
          <w:rFonts w:eastAsia="SimSun"/>
          <w:b/>
          <w:i/>
          <w:lang w:eastAsia="zh-CN"/>
        </w:rPr>
        <w:t xml:space="preserve">and </w:t>
      </w:r>
      <w:r>
        <w:rPr>
          <w:rFonts w:eastAsia="SimSun"/>
          <w:b/>
          <w:i/>
          <w:lang w:eastAsia="zh-CN"/>
        </w:rPr>
        <w:t>TDD DL-UL configuration with periodicity longer than 10-ms</w:t>
      </w:r>
      <w:r>
        <w:rPr>
          <w:rFonts w:eastAsia="SimSun" w:hint="eastAsia"/>
          <w:b/>
          <w:i/>
          <w:lang w:eastAsia="zh-CN"/>
        </w:rPr>
        <w:t>.</w:t>
      </w:r>
    </w:p>
    <w:p w:rsidR="00AC374D" w:rsidRDefault="002664E0" w:rsidP="006242B5">
      <w:pPr>
        <w:pStyle w:val="Heading1"/>
        <w:numPr>
          <w:ilvl w:val="1"/>
          <w:numId w:val="1"/>
        </w:numPr>
        <w:tabs>
          <w:tab w:val="clear" w:pos="612"/>
        </w:tabs>
        <w:jc w:val="both"/>
        <w:rPr>
          <w:rFonts w:ascii="Times New Roman" w:eastAsiaTheme="minorEastAsia" w:hAnsi="Times New Roman" w:cs="Times New Roman"/>
          <w:sz w:val="24"/>
        </w:rPr>
      </w:pPr>
      <w:r>
        <w:rPr>
          <w:rFonts w:ascii="Times New Roman" w:eastAsiaTheme="minorEastAsia" w:hAnsi="Times New Roman" w:cs="Times New Roman" w:hint="eastAsia"/>
          <w:sz w:val="24"/>
        </w:rPr>
        <w:t>U</w:t>
      </w:r>
      <w:r>
        <w:rPr>
          <w:rFonts w:ascii="Times New Roman" w:eastAsiaTheme="minorEastAsia" w:hAnsi="Times New Roman" w:cs="Times New Roman"/>
          <w:sz w:val="24"/>
        </w:rPr>
        <w:t>L power control</w:t>
      </w:r>
    </w:p>
    <w:p w:rsidR="00AC374D" w:rsidRDefault="002664E0" w:rsidP="00B72D1B">
      <w:pPr>
        <w:pStyle w:val="BodyText"/>
        <w:spacing w:beforeLines="50"/>
        <w:rPr>
          <w:rFonts w:eastAsia="SimSun"/>
          <w:lang w:eastAsia="zh-CN"/>
        </w:rPr>
      </w:pPr>
      <w:r>
        <w:rPr>
          <w:rFonts w:eastAsiaTheme="minorEastAsia"/>
          <w:lang w:eastAsia="zh-CN"/>
        </w:rPr>
        <w:t>For one UE, the power for UL transmissions with CLI and without CLI can be very different. As mentioned above, boosting power can be used for UL transmissions with CLI, which motivates separated closed loop power control or separated</w:t>
      </w:r>
      <w:r>
        <w:t xml:space="preserve"> configuration of </w:t>
      </w:r>
      <w:r>
        <w:rPr>
          <w:rFonts w:eastAsia="SimSun" w:hint="eastAsia"/>
          <w:lang w:eastAsia="zh-CN"/>
        </w:rPr>
        <w:t>open loop power control</w:t>
      </w:r>
      <w:r>
        <w:t xml:space="preserve"> for </w:t>
      </w:r>
      <w:r>
        <w:rPr>
          <w:rFonts w:eastAsiaTheme="minorEastAsia"/>
          <w:lang w:eastAsia="zh-CN"/>
        </w:rPr>
        <w:t>UL transmissions with CLI and without CLI</w:t>
      </w:r>
      <w:r>
        <w:rPr>
          <w:rFonts w:eastAsia="SimSun"/>
          <w:lang w:eastAsia="zh-CN"/>
        </w:rPr>
        <w:t xml:space="preserve">. </w:t>
      </w:r>
      <w:r>
        <w:rPr>
          <w:rFonts w:eastAsia="SimSun" w:hint="eastAsia"/>
          <w:lang w:eastAsia="zh-CN"/>
        </w:rPr>
        <w:t xml:space="preserve">Comparing </w:t>
      </w:r>
      <w:r>
        <w:rPr>
          <w:rFonts w:eastAsia="SimSun"/>
          <w:lang w:eastAsia="zh-CN"/>
        </w:rPr>
        <w:t>to</w:t>
      </w:r>
      <w:r>
        <w:rPr>
          <w:rFonts w:eastAsia="SimSun" w:hint="eastAsia"/>
          <w:lang w:eastAsia="zh-CN"/>
        </w:rPr>
        <w:t xml:space="preserve"> </w:t>
      </w:r>
      <w:r>
        <w:rPr>
          <w:rFonts w:eastAsiaTheme="minorEastAsia"/>
          <w:lang w:eastAsia="zh-CN"/>
        </w:rPr>
        <w:t xml:space="preserve">separated </w:t>
      </w:r>
      <w:r>
        <w:rPr>
          <w:rFonts w:eastAsiaTheme="minorEastAsia" w:hint="eastAsia"/>
          <w:lang w:eastAsia="zh-CN"/>
        </w:rPr>
        <w:t>closed</w:t>
      </w:r>
      <w:r>
        <w:rPr>
          <w:rFonts w:eastAsiaTheme="minorEastAsia"/>
          <w:lang w:eastAsia="zh-CN"/>
        </w:rPr>
        <w:t xml:space="preserve"> loop power control</w:t>
      </w:r>
      <w:r>
        <w:rPr>
          <w:rFonts w:eastAsiaTheme="minorEastAsia" w:hint="eastAsia"/>
          <w:lang w:eastAsia="zh-CN"/>
        </w:rPr>
        <w:t>,</w:t>
      </w:r>
      <w:r>
        <w:rPr>
          <w:rFonts w:eastAsia="SimSun" w:hint="eastAsia"/>
          <w:lang w:eastAsia="zh-CN"/>
        </w:rPr>
        <w:t xml:space="preserve"> separated </w:t>
      </w:r>
      <w:r>
        <w:t xml:space="preserve">configurations of </w:t>
      </w:r>
      <w:r>
        <w:rPr>
          <w:rFonts w:eastAsia="SimSun" w:hint="eastAsia"/>
          <w:lang w:eastAsia="zh-CN"/>
        </w:rPr>
        <w:t>open loop power control</w:t>
      </w:r>
      <w:r>
        <w:t xml:space="preserve"> for </w:t>
      </w:r>
      <w:r>
        <w:rPr>
          <w:rFonts w:eastAsiaTheme="minorEastAsia"/>
          <w:lang w:eastAsia="zh-CN"/>
        </w:rPr>
        <w:t>UL transmissions with CLI and without CLI</w:t>
      </w:r>
      <w:r>
        <w:rPr>
          <w:rFonts w:eastAsiaTheme="minorEastAsia" w:hint="eastAsia"/>
          <w:lang w:eastAsia="zh-CN"/>
        </w:rPr>
        <w:t xml:space="preserve"> is preferred </w:t>
      </w:r>
      <w:r>
        <w:rPr>
          <w:rFonts w:eastAsiaTheme="minorEastAsia"/>
          <w:lang w:eastAsia="zh-CN"/>
        </w:rPr>
        <w:t>because</w:t>
      </w:r>
      <w:r>
        <w:rPr>
          <w:rFonts w:eastAsiaTheme="minorEastAsia" w:hint="eastAsia"/>
          <w:lang w:eastAsia="zh-CN"/>
        </w:rPr>
        <w:t xml:space="preserve"> it </w:t>
      </w:r>
      <w:r>
        <w:rPr>
          <w:rFonts w:eastAsiaTheme="minorEastAsia"/>
          <w:lang w:eastAsia="zh-CN"/>
        </w:rPr>
        <w:t xml:space="preserve">does not require </w:t>
      </w:r>
      <w:r>
        <w:rPr>
          <w:rFonts w:eastAsiaTheme="minorEastAsia" w:hint="eastAsia"/>
          <w:lang w:eastAsia="zh-CN"/>
        </w:rPr>
        <w:t xml:space="preserve">interaction between </w:t>
      </w:r>
      <w:r>
        <w:rPr>
          <w:rFonts w:eastAsiaTheme="minorEastAsia"/>
          <w:lang w:eastAsia="zh-CN"/>
        </w:rPr>
        <w:t>UL transmissions with CLI and without CLI</w:t>
      </w:r>
      <w:r>
        <w:rPr>
          <w:rFonts w:eastAsiaTheme="minorEastAsia" w:hint="eastAsia"/>
          <w:lang w:eastAsia="zh-CN"/>
        </w:rPr>
        <w:t xml:space="preserve">. In R15, </w:t>
      </w:r>
      <w:r>
        <w:rPr>
          <w:rFonts w:eastAsia="SimSun" w:hint="eastAsia"/>
          <w:lang w:eastAsia="zh-CN"/>
        </w:rPr>
        <w:t xml:space="preserve">open loop power control parameter </w:t>
      </w:r>
      <w:r>
        <w:rPr>
          <w:rFonts w:eastAsia="SimSun"/>
          <w:lang w:eastAsia="zh-CN"/>
        </w:rPr>
        <w:t xml:space="preserve">is </w:t>
      </w:r>
      <w:r>
        <w:rPr>
          <w:rFonts w:eastAsiaTheme="minorEastAsia" w:hint="eastAsia"/>
          <w:lang w:eastAsia="zh-CN"/>
        </w:rPr>
        <w:t>configured separately</w:t>
      </w:r>
      <w:r>
        <w:rPr>
          <w:rFonts w:eastAsiaTheme="minorEastAsia"/>
          <w:lang w:eastAsia="zh-CN"/>
        </w:rPr>
        <w:t xml:space="preserve"> between</w:t>
      </w:r>
      <w:r>
        <w:rPr>
          <w:rFonts w:eastAsia="SimSun" w:hint="eastAsia"/>
          <w:lang w:eastAsia="zh-CN"/>
        </w:rPr>
        <w:t xml:space="preserve"> </w:t>
      </w:r>
      <w:r>
        <w:rPr>
          <w:rFonts w:eastAsiaTheme="minorEastAsia" w:hint="eastAsia"/>
          <w:lang w:eastAsia="zh-CN"/>
        </w:rPr>
        <w:t xml:space="preserve">configured grant and dynamic </w:t>
      </w:r>
      <w:r>
        <w:rPr>
          <w:rFonts w:eastAsiaTheme="minorEastAsia"/>
          <w:lang w:eastAsia="zh-CN"/>
        </w:rPr>
        <w:t>grant</w:t>
      </w:r>
      <w:r>
        <w:rPr>
          <w:rFonts w:eastAsiaTheme="minorEastAsia" w:hint="eastAsia"/>
          <w:lang w:eastAsia="zh-CN"/>
        </w:rPr>
        <w:t xml:space="preserve">. </w:t>
      </w:r>
      <w:r>
        <w:rPr>
          <w:rFonts w:eastAsia="SimSun"/>
          <w:lang w:eastAsia="zh-CN"/>
        </w:rPr>
        <w:t>In R16 URLLC, two values of P</w:t>
      </w:r>
      <w:r>
        <w:rPr>
          <w:rFonts w:eastAsia="SimSun"/>
          <w:vertAlign w:val="subscript"/>
          <w:lang w:eastAsia="zh-CN"/>
        </w:rPr>
        <w:t>0</w:t>
      </w:r>
      <w:r>
        <w:rPr>
          <w:rFonts w:eastAsia="SimSun"/>
          <w:lang w:eastAsia="zh-CN"/>
        </w:rPr>
        <w:t xml:space="preserve"> can be dynamically indicated to UE for PUSCH transmissions. </w:t>
      </w:r>
      <w:r>
        <w:rPr>
          <w:rFonts w:eastAsia="SimSun" w:hint="eastAsia"/>
          <w:lang w:eastAsia="zh-CN"/>
        </w:rPr>
        <w:t xml:space="preserve">Existing power control mechanism is flexible enough to allow separated </w:t>
      </w:r>
      <w:r>
        <w:rPr>
          <w:rFonts w:eastAsia="SimSun"/>
          <w:lang w:eastAsia="zh-CN"/>
        </w:rPr>
        <w:t>handling of transmission</w:t>
      </w:r>
      <w:r>
        <w:rPr>
          <w:rFonts w:eastAsia="SimSun" w:hint="eastAsia"/>
          <w:lang w:eastAsia="zh-CN"/>
        </w:rPr>
        <w:t xml:space="preserve"> power for UL transmissions with CLI and without CLI.</w:t>
      </w:r>
    </w:p>
    <w:p w:rsidR="00AC374D" w:rsidRDefault="002664E0" w:rsidP="00B72D1B">
      <w:pPr>
        <w:pStyle w:val="BodyText"/>
        <w:spacing w:beforeLines="50"/>
        <w:rPr>
          <w:rFonts w:eastAsia="SimSun"/>
          <w:b/>
          <w:i/>
          <w:lang w:eastAsia="zh-CN"/>
        </w:rPr>
      </w:pPr>
      <w:r>
        <w:rPr>
          <w:rFonts w:eastAsia="SimSun"/>
          <w:b/>
          <w:i/>
          <w:lang w:eastAsia="zh-CN"/>
        </w:rPr>
        <w:t xml:space="preserve">Proposal 6: </w:t>
      </w:r>
      <w:r>
        <w:rPr>
          <w:rFonts w:eastAsia="SimSun" w:hint="eastAsia"/>
          <w:b/>
          <w:i/>
          <w:lang w:eastAsia="zh-CN"/>
        </w:rPr>
        <w:t xml:space="preserve">Existing power control mechanism </w:t>
      </w:r>
      <w:r>
        <w:rPr>
          <w:rFonts w:eastAsia="SimSun"/>
          <w:b/>
          <w:i/>
          <w:lang w:eastAsia="zh-CN"/>
        </w:rPr>
        <w:t xml:space="preserve">with separate open loop power control parameters </w:t>
      </w:r>
      <w:r>
        <w:rPr>
          <w:rFonts w:eastAsia="SimSun" w:hint="eastAsia"/>
          <w:b/>
          <w:i/>
          <w:lang w:eastAsia="zh-CN"/>
        </w:rPr>
        <w:t xml:space="preserve">can be reused </w:t>
      </w:r>
      <w:r>
        <w:rPr>
          <w:rFonts w:eastAsia="SimSun"/>
          <w:b/>
          <w:i/>
          <w:lang w:eastAsia="zh-CN"/>
        </w:rPr>
        <w:t>for UL transmissions with CLI and without CLI</w:t>
      </w:r>
      <w:r>
        <w:rPr>
          <w:rFonts w:eastAsia="SimSun" w:hint="eastAsia"/>
          <w:b/>
          <w:i/>
          <w:lang w:eastAsia="zh-CN"/>
        </w:rPr>
        <w:t>.</w:t>
      </w:r>
    </w:p>
    <w:p w:rsidR="00AC374D" w:rsidRDefault="00AC374D" w:rsidP="006242B5">
      <w:pPr>
        <w:pStyle w:val="BodyText"/>
        <w:rPr>
          <w:rFonts w:eastAsia="SimSun"/>
          <w:b/>
          <w:i/>
          <w:lang w:eastAsia="zh-CN"/>
        </w:rPr>
      </w:pPr>
    </w:p>
    <w:p w:rsidR="00AC374D" w:rsidRDefault="002664E0" w:rsidP="006242B5">
      <w:pPr>
        <w:pStyle w:val="Heading1"/>
        <w:jc w:val="both"/>
        <w:rPr>
          <w:rFonts w:ascii="Times New Roman" w:hAnsi="Times New Roman" w:cs="Times New Roman"/>
        </w:rPr>
      </w:pPr>
      <w:r>
        <w:rPr>
          <w:rFonts w:ascii="Times New Roman" w:hAnsi="Times New Roman" w:cs="Times New Roman"/>
        </w:rPr>
        <w:t>Conclusions</w:t>
      </w:r>
    </w:p>
    <w:p w:rsidR="00AC374D" w:rsidRDefault="002664E0" w:rsidP="00B72D1B">
      <w:pPr>
        <w:pStyle w:val="BodyText"/>
        <w:spacing w:beforeLines="50"/>
        <w:rPr>
          <w:rFonts w:eastAsia="SimSun"/>
          <w:lang w:eastAsia="zh-CN"/>
        </w:rPr>
      </w:pPr>
      <w:r>
        <w:rPr>
          <w:rFonts w:eastAsia="SimSun"/>
          <w:lang w:eastAsia="zh-CN"/>
        </w:rPr>
        <w:t xml:space="preserve">In this contribution, we discuss </w:t>
      </w:r>
      <w:r>
        <w:rPr>
          <w:rFonts w:eastAsia="Malgun Gothic"/>
          <w:lang w:eastAsia="ko-KR"/>
        </w:rPr>
        <w:t>inter-gNB and inter-UE CLI issues</w:t>
      </w:r>
      <w:r>
        <w:rPr>
          <w:rFonts w:eastAsia="Malgun Gothic"/>
          <w:bCs/>
          <w:lang w:eastAsia="ko-KR"/>
        </w:rPr>
        <w:t xml:space="preserve"> for dynamic/flexible TDD</w:t>
      </w:r>
      <w:r>
        <w:rPr>
          <w:rFonts w:eastAsiaTheme="minorEastAsia"/>
          <w:bCs/>
          <w:szCs w:val="20"/>
          <w:lang w:eastAsia="zh-CN"/>
        </w:rPr>
        <w:t xml:space="preserve"> </w:t>
      </w:r>
      <w:r>
        <w:rPr>
          <w:rFonts w:eastAsia="SimSun"/>
          <w:lang w:eastAsia="zh-CN"/>
        </w:rPr>
        <w:t>with the following proposals:</w:t>
      </w:r>
    </w:p>
    <w:p w:rsidR="00AC374D" w:rsidRDefault="002664E0" w:rsidP="006242B5">
      <w:pPr>
        <w:pStyle w:val="BodyText"/>
        <w:rPr>
          <w:rFonts w:eastAsia="SimSun"/>
          <w:b/>
          <w:i/>
          <w:lang w:eastAsia="zh-CN"/>
        </w:rPr>
      </w:pPr>
      <w:r>
        <w:rPr>
          <w:rFonts w:eastAsia="SimSun"/>
          <w:b/>
          <w:i/>
          <w:lang w:eastAsia="zh-CN"/>
        </w:rPr>
        <w:t xml:space="preserve">Proposal 1: A </w:t>
      </w:r>
      <w:r>
        <w:rPr>
          <w:rFonts w:eastAsia="SimSun" w:hint="eastAsia"/>
          <w:b/>
          <w:i/>
          <w:lang w:eastAsia="zh-CN"/>
        </w:rPr>
        <w:t>CLI-RSSI</w:t>
      </w:r>
      <w:r>
        <w:rPr>
          <w:rFonts w:eastAsia="SimSun"/>
          <w:b/>
          <w:i/>
          <w:lang w:eastAsia="zh-CN"/>
        </w:rPr>
        <w:t xml:space="preserve">-alike </w:t>
      </w:r>
      <w:r>
        <w:rPr>
          <w:rFonts w:eastAsia="SimSun" w:hint="eastAsia"/>
          <w:b/>
          <w:i/>
          <w:lang w:eastAsia="zh-CN"/>
        </w:rPr>
        <w:t>r</w:t>
      </w:r>
      <w:r>
        <w:rPr>
          <w:rFonts w:eastAsia="SimSun"/>
          <w:b/>
          <w:i/>
          <w:lang w:eastAsia="zh-CN"/>
        </w:rPr>
        <w:t>esource, i.e. defined by a starting RB/symbol and a number of RBs/symbols together with a time-domain pattern given by periodicity/offset, can be used for gNB-to-gNB CLI measurement.</w:t>
      </w:r>
    </w:p>
    <w:p w:rsidR="00AC374D" w:rsidRDefault="002664E0" w:rsidP="006242B5">
      <w:pPr>
        <w:pStyle w:val="BodyText"/>
        <w:rPr>
          <w:rFonts w:eastAsia="SimSun"/>
          <w:b/>
          <w:i/>
          <w:lang w:eastAsia="zh-CN"/>
        </w:rPr>
      </w:pPr>
      <w:r>
        <w:rPr>
          <w:rFonts w:eastAsia="SimSun"/>
          <w:b/>
          <w:i/>
          <w:lang w:eastAsia="zh-CN"/>
        </w:rPr>
        <w:lastRenderedPageBreak/>
        <w:t xml:space="preserve">Proposal 2: RAN1 targets to support L1 gNB-to-gNB </w:t>
      </w:r>
      <w:r>
        <w:rPr>
          <w:rFonts w:eastAsia="SimSun" w:hint="eastAsia"/>
          <w:b/>
          <w:i/>
          <w:lang w:eastAsia="zh-CN"/>
        </w:rPr>
        <w:t>CLI</w:t>
      </w:r>
      <w:r>
        <w:rPr>
          <w:rFonts w:eastAsia="SimSun"/>
          <w:b/>
          <w:i/>
          <w:lang w:eastAsia="zh-CN"/>
        </w:rPr>
        <w:t xml:space="preserve"> measurement.</w:t>
      </w:r>
    </w:p>
    <w:p w:rsidR="00AC374D" w:rsidRDefault="002664E0" w:rsidP="006242B5">
      <w:pPr>
        <w:pStyle w:val="BodyText"/>
        <w:numPr>
          <w:ilvl w:val="0"/>
          <w:numId w:val="10"/>
        </w:numPr>
        <w:rPr>
          <w:rFonts w:eastAsia="SimSun"/>
          <w:b/>
          <w:i/>
          <w:lang w:eastAsia="zh-CN"/>
        </w:rPr>
      </w:pPr>
      <w:r>
        <w:rPr>
          <w:rFonts w:eastAsia="SimSun"/>
          <w:b/>
          <w:i/>
          <w:lang w:eastAsia="zh-CN"/>
        </w:rPr>
        <w:t xml:space="preserve"> L1-based RSRP/RSSI can be considered;</w:t>
      </w:r>
    </w:p>
    <w:p w:rsidR="00AC374D" w:rsidRDefault="002664E0" w:rsidP="006242B5">
      <w:pPr>
        <w:pStyle w:val="BodyText"/>
        <w:numPr>
          <w:ilvl w:val="0"/>
          <w:numId w:val="10"/>
        </w:numPr>
        <w:rPr>
          <w:rFonts w:eastAsia="SimSun"/>
          <w:b/>
          <w:i/>
          <w:lang w:eastAsia="zh-CN"/>
        </w:rPr>
      </w:pPr>
      <w:r>
        <w:rPr>
          <w:rFonts w:eastAsia="SimSun"/>
          <w:b/>
          <w:i/>
          <w:lang w:eastAsia="zh-CN"/>
        </w:rPr>
        <w:t>L1</w:t>
      </w:r>
      <w:r>
        <w:t xml:space="preserve"> </w:t>
      </w:r>
      <w:r>
        <w:rPr>
          <w:rFonts w:eastAsia="SimSun"/>
          <w:b/>
          <w:i/>
          <w:lang w:eastAsia="zh-CN"/>
        </w:rPr>
        <w:t>gNB-to-gNB CLI measurement reporting with timestamp is exchanged over Xn interface.</w:t>
      </w:r>
    </w:p>
    <w:p w:rsidR="00AC374D" w:rsidRDefault="002664E0" w:rsidP="00B72D1B">
      <w:pPr>
        <w:pStyle w:val="BodyText"/>
        <w:spacing w:beforeLines="50"/>
        <w:rPr>
          <w:rFonts w:eastAsia="SimSun"/>
          <w:b/>
          <w:i/>
          <w:lang w:eastAsia="zh-CN"/>
        </w:rPr>
      </w:pPr>
      <w:r>
        <w:rPr>
          <w:rFonts w:eastAsia="SimSun"/>
          <w:b/>
          <w:i/>
          <w:lang w:eastAsia="zh-CN"/>
        </w:rPr>
        <w:t>Proposal 3: RAN1 targets to support L1-based SRS-RSRP and L1-based CLI-RSSI measurement for UE-to-UE CLI measurement.</w:t>
      </w:r>
    </w:p>
    <w:p w:rsidR="00AC374D" w:rsidRDefault="002664E0" w:rsidP="00B72D1B">
      <w:pPr>
        <w:pStyle w:val="BodyText"/>
        <w:numPr>
          <w:ilvl w:val="0"/>
          <w:numId w:val="11"/>
        </w:numPr>
        <w:tabs>
          <w:tab w:val="clear" w:pos="420"/>
          <w:tab w:val="left" w:pos="1000"/>
        </w:tabs>
        <w:spacing w:beforeLines="50"/>
        <w:ind w:left="1000"/>
        <w:rPr>
          <w:rFonts w:eastAsia="SimSun"/>
          <w:b/>
          <w:i/>
          <w:lang w:eastAsia="zh-CN"/>
        </w:rPr>
      </w:pPr>
      <w:r>
        <w:rPr>
          <w:rFonts w:eastAsia="SimSun"/>
          <w:b/>
          <w:i/>
          <w:lang w:eastAsia="zh-CN"/>
        </w:rPr>
        <w:t>R16 configuration of SRS and CLI-RSSI resources should be reused.</w:t>
      </w:r>
    </w:p>
    <w:p w:rsidR="00AC374D" w:rsidRDefault="002664E0" w:rsidP="006242B5">
      <w:pPr>
        <w:pStyle w:val="BodyText"/>
        <w:rPr>
          <w:rFonts w:eastAsia="SimSun"/>
          <w:b/>
          <w:i/>
          <w:lang w:eastAsia="zh-CN"/>
        </w:rPr>
      </w:pPr>
      <w:r>
        <w:rPr>
          <w:rFonts w:eastAsia="SimSun"/>
          <w:b/>
          <w:i/>
          <w:lang w:eastAsia="zh-CN"/>
        </w:rPr>
        <w:t>Proposal 4: L1 UE-to-UE CLI measurement reporting can be a separated CSI report.</w:t>
      </w:r>
    </w:p>
    <w:p w:rsidR="00AC374D" w:rsidRDefault="002664E0" w:rsidP="006242B5">
      <w:pPr>
        <w:pStyle w:val="BodyText"/>
        <w:numPr>
          <w:ilvl w:val="0"/>
          <w:numId w:val="10"/>
        </w:numPr>
        <w:rPr>
          <w:rFonts w:eastAsia="SimSun"/>
          <w:b/>
          <w:i/>
          <w:lang w:eastAsia="zh-CN"/>
        </w:rPr>
      </w:pPr>
      <w:r>
        <w:rPr>
          <w:rFonts w:eastAsia="SimSun"/>
          <w:b/>
          <w:i/>
          <w:lang w:eastAsia="zh-CN"/>
        </w:rPr>
        <w:t>R17 CSI reference resource definition should be extended to include the SRS resource and CLI-RSSI resource for UE-to-UE CLI measurement;</w:t>
      </w:r>
    </w:p>
    <w:p w:rsidR="00AC374D" w:rsidRDefault="002664E0" w:rsidP="006242B5">
      <w:pPr>
        <w:pStyle w:val="BodyText"/>
        <w:numPr>
          <w:ilvl w:val="0"/>
          <w:numId w:val="10"/>
        </w:numPr>
        <w:rPr>
          <w:rFonts w:eastAsia="SimSun"/>
          <w:b/>
          <w:i/>
          <w:lang w:eastAsia="zh-CN"/>
        </w:rPr>
      </w:pPr>
      <w:r>
        <w:rPr>
          <w:rFonts w:eastAsia="SimSun"/>
          <w:b/>
          <w:i/>
          <w:lang w:eastAsia="zh-CN"/>
        </w:rPr>
        <w:t>R15/16 CSI processing delay should be satisfied</w:t>
      </w:r>
      <w:r>
        <w:rPr>
          <w:rFonts w:eastAsia="SimSun" w:hint="eastAsia"/>
          <w:b/>
          <w:i/>
          <w:lang w:eastAsia="zh-CN"/>
        </w:rPr>
        <w:t>.</w:t>
      </w:r>
    </w:p>
    <w:p w:rsidR="00D47BDF" w:rsidRDefault="00D47BDF" w:rsidP="00D47BDF">
      <w:pPr>
        <w:pStyle w:val="BodyText"/>
        <w:rPr>
          <w:rFonts w:eastAsia="SimSun"/>
          <w:b/>
          <w:i/>
          <w:lang w:eastAsia="zh-CN"/>
        </w:rPr>
      </w:pPr>
      <w:r>
        <w:rPr>
          <w:rFonts w:eastAsia="SimSun"/>
          <w:b/>
          <w:i/>
          <w:lang w:eastAsia="zh-CN"/>
        </w:rPr>
        <w:t xml:space="preserve">Proposal 5: To support coordinated scheduling between gNBs, more flexible configuration exchange over Xn/F1 interfaces should be studied, e.g. </w:t>
      </w:r>
      <w:r w:rsidRPr="00BE430F">
        <w:rPr>
          <w:rFonts w:eastAsia="SimSun"/>
          <w:b/>
          <w:i/>
          <w:lang w:eastAsia="zh-CN"/>
        </w:rPr>
        <w:t xml:space="preserve">SBFD time/frequency configuration </w:t>
      </w:r>
      <w:r>
        <w:rPr>
          <w:rFonts w:eastAsia="SimSun"/>
          <w:b/>
          <w:i/>
          <w:lang w:eastAsia="zh-CN"/>
        </w:rPr>
        <w:t>and TDD DL-UL configuration with periodicity longer than 10-ms</w:t>
      </w:r>
      <w:r>
        <w:rPr>
          <w:rFonts w:eastAsia="SimSun" w:hint="eastAsia"/>
          <w:b/>
          <w:i/>
          <w:lang w:eastAsia="zh-CN"/>
        </w:rPr>
        <w:t>.</w:t>
      </w:r>
    </w:p>
    <w:p w:rsidR="00AC374D" w:rsidRDefault="002664E0" w:rsidP="00B72D1B">
      <w:pPr>
        <w:pStyle w:val="BodyText"/>
        <w:spacing w:beforeLines="50"/>
        <w:rPr>
          <w:rFonts w:eastAsia="SimSun"/>
          <w:b/>
          <w:i/>
          <w:lang w:eastAsia="zh-CN"/>
        </w:rPr>
      </w:pPr>
      <w:r>
        <w:rPr>
          <w:rFonts w:eastAsia="SimSun"/>
          <w:b/>
          <w:i/>
          <w:lang w:eastAsia="zh-CN"/>
        </w:rPr>
        <w:t xml:space="preserve">Proposal 6: </w:t>
      </w:r>
      <w:r>
        <w:rPr>
          <w:rFonts w:eastAsia="SimSun" w:hint="eastAsia"/>
          <w:b/>
          <w:i/>
          <w:lang w:eastAsia="zh-CN"/>
        </w:rPr>
        <w:t xml:space="preserve">Existing power control mechanism </w:t>
      </w:r>
      <w:r>
        <w:rPr>
          <w:rFonts w:eastAsia="SimSun"/>
          <w:b/>
          <w:i/>
          <w:lang w:eastAsia="zh-CN"/>
        </w:rPr>
        <w:t xml:space="preserve">with separate open loop power control parameters </w:t>
      </w:r>
      <w:r>
        <w:rPr>
          <w:rFonts w:eastAsia="SimSun" w:hint="eastAsia"/>
          <w:b/>
          <w:i/>
          <w:lang w:eastAsia="zh-CN"/>
        </w:rPr>
        <w:t xml:space="preserve">can be reused </w:t>
      </w:r>
      <w:r>
        <w:rPr>
          <w:rFonts w:eastAsia="SimSun"/>
          <w:b/>
          <w:i/>
          <w:lang w:eastAsia="zh-CN"/>
        </w:rPr>
        <w:t>for UL transmissions with CLI and without CLI</w:t>
      </w:r>
      <w:r>
        <w:rPr>
          <w:rFonts w:eastAsia="SimSun" w:hint="eastAsia"/>
          <w:b/>
          <w:i/>
          <w:lang w:eastAsia="zh-CN"/>
        </w:rPr>
        <w:t>.</w:t>
      </w:r>
    </w:p>
    <w:p w:rsidR="00AC374D" w:rsidRDefault="00AC374D" w:rsidP="006242B5">
      <w:pPr>
        <w:pStyle w:val="BodyText"/>
        <w:rPr>
          <w:rFonts w:eastAsia="SimSun"/>
          <w:b/>
          <w:i/>
          <w:lang w:eastAsia="zh-CN"/>
        </w:rPr>
      </w:pPr>
    </w:p>
    <w:p w:rsidR="00AC374D" w:rsidRDefault="002664E0" w:rsidP="006242B5">
      <w:pPr>
        <w:pStyle w:val="Heading1"/>
        <w:jc w:val="both"/>
        <w:rPr>
          <w:rFonts w:ascii="Times New Roman" w:hAnsi="Times New Roman" w:cs="Times New Roman"/>
        </w:rPr>
      </w:pPr>
      <w:r>
        <w:rPr>
          <w:rFonts w:ascii="Times New Roman" w:hAnsi="Times New Roman" w:cs="Times New Roman"/>
        </w:rPr>
        <w:t>Reference</w:t>
      </w:r>
    </w:p>
    <w:p w:rsidR="00AC374D" w:rsidRDefault="006C6C36" w:rsidP="006242B5">
      <w:pPr>
        <w:pStyle w:val="ListParagraph"/>
        <w:numPr>
          <w:ilvl w:val="0"/>
          <w:numId w:val="12"/>
        </w:numPr>
        <w:spacing w:after="200" w:line="276" w:lineRule="auto"/>
        <w:ind w:firstLineChars="0"/>
        <w:jc w:val="both"/>
        <w:rPr>
          <w:rFonts w:ascii="Times New Roman" w:hAnsi="Times New Roman" w:cs="Times New Roman"/>
          <w:color w:val="000000"/>
          <w:sz w:val="20"/>
          <w:szCs w:val="20"/>
        </w:rPr>
      </w:pPr>
      <w:r w:rsidRPr="006C6C36">
        <w:rPr>
          <w:rFonts w:ascii="Times New Roman" w:hAnsi="Times New Roman" w:cs="Times New Roman"/>
          <w:color w:val="000000"/>
          <w:sz w:val="20"/>
          <w:szCs w:val="20"/>
        </w:rPr>
        <w:t>R1-2301978</w:t>
      </w:r>
      <w:r w:rsidR="002664E0">
        <w:rPr>
          <w:rFonts w:ascii="Times New Roman" w:hAnsi="Times New Roman" w:cs="Times New Roman"/>
          <w:color w:val="000000"/>
          <w:sz w:val="20"/>
          <w:szCs w:val="20"/>
        </w:rPr>
        <w:t>, “</w:t>
      </w:r>
      <w:r w:rsidRPr="006C6C36">
        <w:rPr>
          <w:rFonts w:ascii="Times New Roman" w:hAnsi="Times New Roman" w:cs="Times New Roman"/>
          <w:color w:val="000000"/>
          <w:sz w:val="20"/>
          <w:szCs w:val="20"/>
        </w:rPr>
        <w:t>Summary #3 of potential enhancement on dynamic/flexible TDD</w:t>
      </w:r>
      <w:r w:rsidR="002664E0">
        <w:rPr>
          <w:rFonts w:ascii="Times New Roman" w:hAnsi="Times New Roman" w:cs="Times New Roman"/>
          <w:color w:val="000000"/>
          <w:sz w:val="20"/>
          <w:szCs w:val="20"/>
        </w:rPr>
        <w:t xml:space="preserve">”, </w:t>
      </w:r>
      <w:r w:rsidRPr="006C6C36">
        <w:rPr>
          <w:rFonts w:ascii="Times New Roman" w:hAnsi="Times New Roman" w:cs="Times New Roman"/>
          <w:color w:val="000000"/>
          <w:sz w:val="20"/>
          <w:szCs w:val="20"/>
        </w:rPr>
        <w:t>Moderator (LG Electronics)</w:t>
      </w:r>
    </w:p>
    <w:sectPr w:rsidR="00AC374D" w:rsidSect="000335E5">
      <w:headerReference w:type="default" r:id="rId7"/>
      <w:footerReference w:type="even" r:id="rId8"/>
      <w:footerReference w:type="default"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C79" w:rsidRDefault="00057C79">
      <w:r>
        <w:separator/>
      </w:r>
    </w:p>
  </w:endnote>
  <w:endnote w:type="continuationSeparator" w:id="0">
    <w:p w:rsidR="00057C79" w:rsidRDefault="00057C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Lohit Devanagari">
    <w:altName w:val="Calibri"/>
    <w:charset w:val="00"/>
    <w:family w:val="roman"/>
    <w:pitch w:val="default"/>
    <w:sig w:usb0="80008023" w:usb1="00002042"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74D" w:rsidRDefault="000335E5">
    <w:pPr>
      <w:pStyle w:val="Footer"/>
      <w:framePr w:wrap="around" w:vAnchor="text" w:hAnchor="margin" w:xAlign="center" w:y="1"/>
      <w:rPr>
        <w:rStyle w:val="PageNumber"/>
      </w:rPr>
    </w:pPr>
    <w:r>
      <w:rPr>
        <w:rStyle w:val="PageNumber"/>
      </w:rPr>
      <w:fldChar w:fldCharType="begin"/>
    </w:r>
    <w:r w:rsidR="002664E0">
      <w:rPr>
        <w:rStyle w:val="PageNumber"/>
      </w:rPr>
      <w:instrText xml:space="preserve">PAGE  </w:instrText>
    </w:r>
    <w:r>
      <w:rPr>
        <w:rStyle w:val="PageNumber"/>
      </w:rPr>
      <w:fldChar w:fldCharType="end"/>
    </w:r>
  </w:p>
  <w:p w:rsidR="00AC374D" w:rsidRDefault="00AC374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60516"/>
      <w:docPartObj>
        <w:docPartGallery w:val="Page Numbers (Bottom of Page)"/>
        <w:docPartUnique/>
      </w:docPartObj>
    </w:sdtPr>
    <w:sdtContent>
      <w:p w:rsidR="00673A1F" w:rsidRDefault="00673A1F">
        <w:pPr>
          <w:pStyle w:val="Footer"/>
          <w:jc w:val="center"/>
        </w:pPr>
        <w:fldSimple w:instr=" PAGE   \* MERGEFORMAT ">
          <w:r w:rsidR="006568E9">
            <w:rPr>
              <w:noProof/>
            </w:rPr>
            <w:t>2</w:t>
          </w:r>
        </w:fldSimple>
      </w:p>
    </w:sdtContent>
  </w:sdt>
  <w:p w:rsidR="00AC374D" w:rsidRDefault="00AC37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C79" w:rsidRDefault="00057C79">
      <w:r>
        <w:separator/>
      </w:r>
    </w:p>
  </w:footnote>
  <w:footnote w:type="continuationSeparator" w:id="0">
    <w:p w:rsidR="00057C79" w:rsidRDefault="00057C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74D" w:rsidRDefault="00AC374D">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419B1772"/>
    <w:multiLevelType w:val="multilevel"/>
    <w:tmpl w:val="419B1772"/>
    <w:lvl w:ilvl="0">
      <w:start w:val="1"/>
      <w:numFmt w:val="decimal"/>
      <w:lvlText w:val="[%1]"/>
      <w:lvlJc w:val="left"/>
      <w:pPr>
        <w:ind w:left="420" w:hanging="42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488C5C81"/>
    <w:multiLevelType w:val="multilevel"/>
    <w:tmpl w:val="488C5C8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7">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nsid w:val="72B60A65"/>
    <w:multiLevelType w:val="multilevel"/>
    <w:tmpl w:val="72B60A65"/>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1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77343A0"/>
    <w:multiLevelType w:val="singleLevel"/>
    <w:tmpl w:val="777343A0"/>
    <w:lvl w:ilvl="0">
      <w:start w:val="1"/>
      <w:numFmt w:val="bullet"/>
      <w:lvlText w:val=""/>
      <w:lvlJc w:val="left"/>
      <w:pPr>
        <w:tabs>
          <w:tab w:val="left" w:pos="420"/>
        </w:tabs>
        <w:ind w:left="420" w:hanging="420"/>
      </w:pPr>
      <w:rPr>
        <w:rFonts w:ascii="Wingdings" w:hAnsi="Wingdings" w:hint="default"/>
      </w:rPr>
    </w:lvl>
  </w:abstractNum>
  <w:abstractNum w:abstractNumId="1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3"/>
  </w:num>
  <w:num w:numId="2">
    <w:abstractNumId w:val="10"/>
  </w:num>
  <w:num w:numId="3">
    <w:abstractNumId w:val="12"/>
  </w:num>
  <w:num w:numId="4">
    <w:abstractNumId w:val="8"/>
  </w:num>
  <w:num w:numId="5">
    <w:abstractNumId w:val="5"/>
  </w:num>
  <w:num w:numId="6">
    <w:abstractNumId w:val="0"/>
  </w:num>
  <w:num w:numId="7">
    <w:abstractNumId w:val="6"/>
  </w:num>
  <w:num w:numId="8">
    <w:abstractNumId w:val="7"/>
  </w:num>
  <w:num w:numId="9">
    <w:abstractNumId w:val="4"/>
  </w:num>
  <w:num w:numId="10">
    <w:abstractNumId w:val="9"/>
  </w:num>
  <w:num w:numId="11">
    <w:abstractNumId w:val="11"/>
  </w:num>
  <w:num w:numId="12">
    <w:abstractNumId w:val="2"/>
  </w:num>
  <w:num w:numId="13">
    <w:abstractNumId w:val="1"/>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AFEFB74A"/>
    <w:rsid w:val="B6BF65BE"/>
    <w:rsid w:val="BB770251"/>
    <w:rsid w:val="CFF7B420"/>
    <w:rsid w:val="FEEF7058"/>
    <w:rsid w:val="FFFF0D6E"/>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AE2"/>
    <w:rsid w:val="00015BCF"/>
    <w:rsid w:val="00015D4B"/>
    <w:rsid w:val="00015E5D"/>
    <w:rsid w:val="000162C2"/>
    <w:rsid w:val="000165D2"/>
    <w:rsid w:val="00016871"/>
    <w:rsid w:val="00016AC6"/>
    <w:rsid w:val="00016DC0"/>
    <w:rsid w:val="0001721F"/>
    <w:rsid w:val="00017436"/>
    <w:rsid w:val="00017D35"/>
    <w:rsid w:val="00017D87"/>
    <w:rsid w:val="00017DA0"/>
    <w:rsid w:val="00020371"/>
    <w:rsid w:val="00020997"/>
    <w:rsid w:val="00020ED3"/>
    <w:rsid w:val="00020F24"/>
    <w:rsid w:val="00020F26"/>
    <w:rsid w:val="000210E8"/>
    <w:rsid w:val="000211F1"/>
    <w:rsid w:val="00021242"/>
    <w:rsid w:val="00021765"/>
    <w:rsid w:val="0002195F"/>
    <w:rsid w:val="00021A48"/>
    <w:rsid w:val="00021B5E"/>
    <w:rsid w:val="00021E43"/>
    <w:rsid w:val="00022158"/>
    <w:rsid w:val="000222B1"/>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91"/>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5E5"/>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9F6"/>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57C79"/>
    <w:rsid w:val="00060008"/>
    <w:rsid w:val="00060113"/>
    <w:rsid w:val="000601E3"/>
    <w:rsid w:val="0006031B"/>
    <w:rsid w:val="00060380"/>
    <w:rsid w:val="000604C8"/>
    <w:rsid w:val="0006052A"/>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1A0"/>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3D3C"/>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2B7"/>
    <w:rsid w:val="00096321"/>
    <w:rsid w:val="000969B9"/>
    <w:rsid w:val="0009713D"/>
    <w:rsid w:val="000973FB"/>
    <w:rsid w:val="0009761C"/>
    <w:rsid w:val="00097D52"/>
    <w:rsid w:val="000A020D"/>
    <w:rsid w:val="000A07E6"/>
    <w:rsid w:val="000A0BE1"/>
    <w:rsid w:val="000A0C0A"/>
    <w:rsid w:val="000A0F44"/>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138"/>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BF7"/>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732"/>
    <w:rsid w:val="000B38FF"/>
    <w:rsid w:val="000B42A4"/>
    <w:rsid w:val="000B439A"/>
    <w:rsid w:val="000B4426"/>
    <w:rsid w:val="000B4538"/>
    <w:rsid w:val="000B484D"/>
    <w:rsid w:val="000B4BC4"/>
    <w:rsid w:val="000B4FFF"/>
    <w:rsid w:val="000B5646"/>
    <w:rsid w:val="000B5935"/>
    <w:rsid w:val="000B5B15"/>
    <w:rsid w:val="000B629F"/>
    <w:rsid w:val="000B6B62"/>
    <w:rsid w:val="000B6F60"/>
    <w:rsid w:val="000B6F79"/>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66"/>
    <w:rsid w:val="000C2C80"/>
    <w:rsid w:val="000C2DD6"/>
    <w:rsid w:val="000C2E7D"/>
    <w:rsid w:val="000C2F04"/>
    <w:rsid w:val="000C372C"/>
    <w:rsid w:val="000C3734"/>
    <w:rsid w:val="000C3B85"/>
    <w:rsid w:val="000C3BA2"/>
    <w:rsid w:val="000C4021"/>
    <w:rsid w:val="000C42A5"/>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A3"/>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0F7C69"/>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3E78"/>
    <w:rsid w:val="0010416C"/>
    <w:rsid w:val="00104BD7"/>
    <w:rsid w:val="00104C21"/>
    <w:rsid w:val="001050AC"/>
    <w:rsid w:val="001053D0"/>
    <w:rsid w:val="00105570"/>
    <w:rsid w:val="00105618"/>
    <w:rsid w:val="0010581C"/>
    <w:rsid w:val="00105A05"/>
    <w:rsid w:val="00105F95"/>
    <w:rsid w:val="0010628A"/>
    <w:rsid w:val="00106364"/>
    <w:rsid w:val="00106A32"/>
    <w:rsid w:val="00106A60"/>
    <w:rsid w:val="00107517"/>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96"/>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6E41"/>
    <w:rsid w:val="00127016"/>
    <w:rsid w:val="001270BB"/>
    <w:rsid w:val="001272E9"/>
    <w:rsid w:val="001275C1"/>
    <w:rsid w:val="001276BD"/>
    <w:rsid w:val="0012795A"/>
    <w:rsid w:val="00127AE7"/>
    <w:rsid w:val="00127CB5"/>
    <w:rsid w:val="00127CC3"/>
    <w:rsid w:val="001300D6"/>
    <w:rsid w:val="00130175"/>
    <w:rsid w:val="00130E92"/>
    <w:rsid w:val="00130EE3"/>
    <w:rsid w:val="00130EEE"/>
    <w:rsid w:val="0013100E"/>
    <w:rsid w:val="0013103C"/>
    <w:rsid w:val="001311AB"/>
    <w:rsid w:val="001313D8"/>
    <w:rsid w:val="00131647"/>
    <w:rsid w:val="00131697"/>
    <w:rsid w:val="0013188F"/>
    <w:rsid w:val="00131AD4"/>
    <w:rsid w:val="00131D4F"/>
    <w:rsid w:val="00132371"/>
    <w:rsid w:val="0013299D"/>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566"/>
    <w:rsid w:val="00141617"/>
    <w:rsid w:val="00141885"/>
    <w:rsid w:val="00141909"/>
    <w:rsid w:val="00141C95"/>
    <w:rsid w:val="001422D4"/>
    <w:rsid w:val="00142620"/>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6A"/>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5857"/>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58D"/>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13"/>
    <w:rsid w:val="00166961"/>
    <w:rsid w:val="00166E2C"/>
    <w:rsid w:val="00167021"/>
    <w:rsid w:val="001671DE"/>
    <w:rsid w:val="00167669"/>
    <w:rsid w:val="001677FE"/>
    <w:rsid w:val="00167ABA"/>
    <w:rsid w:val="00167CA6"/>
    <w:rsid w:val="00167EB5"/>
    <w:rsid w:val="001701E3"/>
    <w:rsid w:val="0017025F"/>
    <w:rsid w:val="001703C6"/>
    <w:rsid w:val="00170521"/>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35E"/>
    <w:rsid w:val="00186717"/>
    <w:rsid w:val="00186948"/>
    <w:rsid w:val="0018697F"/>
    <w:rsid w:val="00186DA2"/>
    <w:rsid w:val="00187964"/>
    <w:rsid w:val="00187B26"/>
    <w:rsid w:val="00190004"/>
    <w:rsid w:val="001904A3"/>
    <w:rsid w:val="00190D51"/>
    <w:rsid w:val="00190F12"/>
    <w:rsid w:val="00190F21"/>
    <w:rsid w:val="001911CE"/>
    <w:rsid w:val="0019136B"/>
    <w:rsid w:val="00191892"/>
    <w:rsid w:val="0019194F"/>
    <w:rsid w:val="00191A83"/>
    <w:rsid w:val="00191E42"/>
    <w:rsid w:val="00191F08"/>
    <w:rsid w:val="00192550"/>
    <w:rsid w:val="0019296E"/>
    <w:rsid w:val="00192CF2"/>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EF"/>
    <w:rsid w:val="00196738"/>
    <w:rsid w:val="00196D9C"/>
    <w:rsid w:val="00196FEF"/>
    <w:rsid w:val="001972BF"/>
    <w:rsid w:val="001973C9"/>
    <w:rsid w:val="001974C5"/>
    <w:rsid w:val="001977B1"/>
    <w:rsid w:val="00197A67"/>
    <w:rsid w:val="00197DC4"/>
    <w:rsid w:val="001A0177"/>
    <w:rsid w:val="001A0360"/>
    <w:rsid w:val="001A0485"/>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617"/>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2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1F2"/>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03"/>
    <w:rsid w:val="001E010A"/>
    <w:rsid w:val="001E0323"/>
    <w:rsid w:val="001E0476"/>
    <w:rsid w:val="001E09CE"/>
    <w:rsid w:val="001E0D49"/>
    <w:rsid w:val="001E1564"/>
    <w:rsid w:val="001E1972"/>
    <w:rsid w:val="001E1C35"/>
    <w:rsid w:val="001E2082"/>
    <w:rsid w:val="001E2228"/>
    <w:rsid w:val="001E23C9"/>
    <w:rsid w:val="001E2B86"/>
    <w:rsid w:val="001E32A7"/>
    <w:rsid w:val="001E3554"/>
    <w:rsid w:val="001E3783"/>
    <w:rsid w:val="001E3F8A"/>
    <w:rsid w:val="001E44AD"/>
    <w:rsid w:val="001E470D"/>
    <w:rsid w:val="001E4766"/>
    <w:rsid w:val="001E47E0"/>
    <w:rsid w:val="001E497C"/>
    <w:rsid w:val="001E4E2A"/>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1F06"/>
    <w:rsid w:val="001F242C"/>
    <w:rsid w:val="001F260E"/>
    <w:rsid w:val="001F2752"/>
    <w:rsid w:val="001F2F54"/>
    <w:rsid w:val="001F2F9D"/>
    <w:rsid w:val="001F31FA"/>
    <w:rsid w:val="001F4243"/>
    <w:rsid w:val="001F475A"/>
    <w:rsid w:val="001F478F"/>
    <w:rsid w:val="001F49DD"/>
    <w:rsid w:val="001F4DF9"/>
    <w:rsid w:val="001F4F62"/>
    <w:rsid w:val="001F5219"/>
    <w:rsid w:val="001F5622"/>
    <w:rsid w:val="001F5B13"/>
    <w:rsid w:val="001F5BEC"/>
    <w:rsid w:val="001F5E8D"/>
    <w:rsid w:val="001F647A"/>
    <w:rsid w:val="001F6550"/>
    <w:rsid w:val="001F6751"/>
    <w:rsid w:val="001F69FC"/>
    <w:rsid w:val="001F6FE5"/>
    <w:rsid w:val="001F70E2"/>
    <w:rsid w:val="001F74B5"/>
    <w:rsid w:val="001F775E"/>
    <w:rsid w:val="001F7DBF"/>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B4C"/>
    <w:rsid w:val="00204FA8"/>
    <w:rsid w:val="002053AE"/>
    <w:rsid w:val="0020540C"/>
    <w:rsid w:val="002056B2"/>
    <w:rsid w:val="0020593D"/>
    <w:rsid w:val="002059EE"/>
    <w:rsid w:val="00205A48"/>
    <w:rsid w:val="00205EA6"/>
    <w:rsid w:val="002060E7"/>
    <w:rsid w:val="002064EA"/>
    <w:rsid w:val="002065D5"/>
    <w:rsid w:val="00206759"/>
    <w:rsid w:val="0020691E"/>
    <w:rsid w:val="00206BBE"/>
    <w:rsid w:val="00206E5F"/>
    <w:rsid w:val="00206E9B"/>
    <w:rsid w:val="00207227"/>
    <w:rsid w:val="00207EAB"/>
    <w:rsid w:val="002103D4"/>
    <w:rsid w:val="00210425"/>
    <w:rsid w:val="002105C4"/>
    <w:rsid w:val="00210BBF"/>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031"/>
    <w:rsid w:val="00214527"/>
    <w:rsid w:val="002146BC"/>
    <w:rsid w:val="00214A9F"/>
    <w:rsid w:val="00214FB6"/>
    <w:rsid w:val="002150AA"/>
    <w:rsid w:val="00215297"/>
    <w:rsid w:val="002152CB"/>
    <w:rsid w:val="0021550A"/>
    <w:rsid w:val="0021598A"/>
    <w:rsid w:val="00215A69"/>
    <w:rsid w:val="00215BCF"/>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17FCB"/>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584"/>
    <w:rsid w:val="002348D0"/>
    <w:rsid w:val="00234BB5"/>
    <w:rsid w:val="0023511A"/>
    <w:rsid w:val="002351EE"/>
    <w:rsid w:val="002354CD"/>
    <w:rsid w:val="0023569C"/>
    <w:rsid w:val="00235C65"/>
    <w:rsid w:val="00235F96"/>
    <w:rsid w:val="00235FDB"/>
    <w:rsid w:val="002360DB"/>
    <w:rsid w:val="00236161"/>
    <w:rsid w:val="00236453"/>
    <w:rsid w:val="002367CD"/>
    <w:rsid w:val="00236D88"/>
    <w:rsid w:val="002372BD"/>
    <w:rsid w:val="0023731F"/>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132"/>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1E62"/>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91C"/>
    <w:rsid w:val="00260C48"/>
    <w:rsid w:val="00260DF5"/>
    <w:rsid w:val="002613CE"/>
    <w:rsid w:val="00261988"/>
    <w:rsid w:val="00261EB2"/>
    <w:rsid w:val="002623DB"/>
    <w:rsid w:val="002623DE"/>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4E0"/>
    <w:rsid w:val="00266A8D"/>
    <w:rsid w:val="00266CE3"/>
    <w:rsid w:val="00266D5A"/>
    <w:rsid w:val="00266F74"/>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6ED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CEC"/>
    <w:rsid w:val="00283DE6"/>
    <w:rsid w:val="0028475F"/>
    <w:rsid w:val="0028525E"/>
    <w:rsid w:val="0028526F"/>
    <w:rsid w:val="002853BE"/>
    <w:rsid w:val="00285522"/>
    <w:rsid w:val="002858DD"/>
    <w:rsid w:val="00285DC0"/>
    <w:rsid w:val="002869F1"/>
    <w:rsid w:val="002869F3"/>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2ABE"/>
    <w:rsid w:val="00292E22"/>
    <w:rsid w:val="00293406"/>
    <w:rsid w:val="00293455"/>
    <w:rsid w:val="0029380E"/>
    <w:rsid w:val="00293D9A"/>
    <w:rsid w:val="00293DAC"/>
    <w:rsid w:val="00294007"/>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C8F"/>
    <w:rsid w:val="002A2DAC"/>
    <w:rsid w:val="002A30EB"/>
    <w:rsid w:val="002A37D5"/>
    <w:rsid w:val="002A3AFA"/>
    <w:rsid w:val="002A4065"/>
    <w:rsid w:val="002A4226"/>
    <w:rsid w:val="002A45AF"/>
    <w:rsid w:val="002A477A"/>
    <w:rsid w:val="002A47FF"/>
    <w:rsid w:val="002A4A15"/>
    <w:rsid w:val="002A580F"/>
    <w:rsid w:val="002A58A0"/>
    <w:rsid w:val="002A59B0"/>
    <w:rsid w:val="002A59B6"/>
    <w:rsid w:val="002A5A7F"/>
    <w:rsid w:val="002A5E68"/>
    <w:rsid w:val="002A68E0"/>
    <w:rsid w:val="002A6D5A"/>
    <w:rsid w:val="002A7764"/>
    <w:rsid w:val="002A7E85"/>
    <w:rsid w:val="002A7F9B"/>
    <w:rsid w:val="002B060A"/>
    <w:rsid w:val="002B0622"/>
    <w:rsid w:val="002B0823"/>
    <w:rsid w:val="002B0825"/>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5CAA"/>
    <w:rsid w:val="002B654E"/>
    <w:rsid w:val="002B6776"/>
    <w:rsid w:val="002B685E"/>
    <w:rsid w:val="002B68E5"/>
    <w:rsid w:val="002B68EC"/>
    <w:rsid w:val="002B6CA4"/>
    <w:rsid w:val="002B6FC5"/>
    <w:rsid w:val="002B72C2"/>
    <w:rsid w:val="002B76F2"/>
    <w:rsid w:val="002B7B23"/>
    <w:rsid w:val="002B7D23"/>
    <w:rsid w:val="002B7EAC"/>
    <w:rsid w:val="002B7ED9"/>
    <w:rsid w:val="002B7F46"/>
    <w:rsid w:val="002B7F85"/>
    <w:rsid w:val="002C022D"/>
    <w:rsid w:val="002C065F"/>
    <w:rsid w:val="002C06C1"/>
    <w:rsid w:val="002C08E7"/>
    <w:rsid w:val="002C099F"/>
    <w:rsid w:val="002C0BA3"/>
    <w:rsid w:val="002C0C28"/>
    <w:rsid w:val="002C0C74"/>
    <w:rsid w:val="002C0CA5"/>
    <w:rsid w:val="002C0E34"/>
    <w:rsid w:val="002C0FA2"/>
    <w:rsid w:val="002C10F4"/>
    <w:rsid w:val="002C123A"/>
    <w:rsid w:val="002C144F"/>
    <w:rsid w:val="002C1875"/>
    <w:rsid w:val="002C22AC"/>
    <w:rsid w:val="002C2488"/>
    <w:rsid w:val="002C2600"/>
    <w:rsid w:val="002C285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E78"/>
    <w:rsid w:val="002C4EC6"/>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4E74"/>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39B"/>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508"/>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4F4"/>
    <w:rsid w:val="00301817"/>
    <w:rsid w:val="0030191A"/>
    <w:rsid w:val="00301A0F"/>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373"/>
    <w:rsid w:val="00314EA6"/>
    <w:rsid w:val="00315106"/>
    <w:rsid w:val="0031528C"/>
    <w:rsid w:val="00315655"/>
    <w:rsid w:val="00315801"/>
    <w:rsid w:val="00315A4A"/>
    <w:rsid w:val="00315ADC"/>
    <w:rsid w:val="00315DBD"/>
    <w:rsid w:val="00316129"/>
    <w:rsid w:val="003164EF"/>
    <w:rsid w:val="00317046"/>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D4"/>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6D3"/>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891"/>
    <w:rsid w:val="00330FBF"/>
    <w:rsid w:val="0033137A"/>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2F9C"/>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7F0"/>
    <w:rsid w:val="00345C35"/>
    <w:rsid w:val="00346BCF"/>
    <w:rsid w:val="00346C9B"/>
    <w:rsid w:val="00346CFA"/>
    <w:rsid w:val="00346D0E"/>
    <w:rsid w:val="00346DC8"/>
    <w:rsid w:val="00346DCF"/>
    <w:rsid w:val="00346E53"/>
    <w:rsid w:val="003470F3"/>
    <w:rsid w:val="003471BB"/>
    <w:rsid w:val="003471D8"/>
    <w:rsid w:val="003475DC"/>
    <w:rsid w:val="0034770B"/>
    <w:rsid w:val="00347856"/>
    <w:rsid w:val="003479B4"/>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A82"/>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5BDF"/>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55A"/>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C02"/>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C37"/>
    <w:rsid w:val="00383F5D"/>
    <w:rsid w:val="00384048"/>
    <w:rsid w:val="00384437"/>
    <w:rsid w:val="00384744"/>
    <w:rsid w:val="00384D63"/>
    <w:rsid w:val="003850CF"/>
    <w:rsid w:val="00385137"/>
    <w:rsid w:val="0038514C"/>
    <w:rsid w:val="00385676"/>
    <w:rsid w:val="0038577A"/>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01"/>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1EB0"/>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764"/>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205"/>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09"/>
    <w:rsid w:val="003E5E9E"/>
    <w:rsid w:val="003E6457"/>
    <w:rsid w:val="003E6509"/>
    <w:rsid w:val="003E677A"/>
    <w:rsid w:val="003E6798"/>
    <w:rsid w:val="003E69F1"/>
    <w:rsid w:val="003E69FE"/>
    <w:rsid w:val="003E6DC9"/>
    <w:rsid w:val="003E70C4"/>
    <w:rsid w:val="003E73B0"/>
    <w:rsid w:val="003E7609"/>
    <w:rsid w:val="003E77BF"/>
    <w:rsid w:val="003E7AFF"/>
    <w:rsid w:val="003E7ED9"/>
    <w:rsid w:val="003E7F4A"/>
    <w:rsid w:val="003F003E"/>
    <w:rsid w:val="003F0127"/>
    <w:rsid w:val="003F01D8"/>
    <w:rsid w:val="003F0273"/>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A1E"/>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36"/>
    <w:rsid w:val="0041028B"/>
    <w:rsid w:val="00410889"/>
    <w:rsid w:val="00410988"/>
    <w:rsid w:val="00410A85"/>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766"/>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8A5"/>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1E4"/>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47"/>
    <w:rsid w:val="004473F3"/>
    <w:rsid w:val="00447608"/>
    <w:rsid w:val="00447FA1"/>
    <w:rsid w:val="0045007A"/>
    <w:rsid w:val="00450144"/>
    <w:rsid w:val="0045055D"/>
    <w:rsid w:val="00450665"/>
    <w:rsid w:val="0045072D"/>
    <w:rsid w:val="004507CC"/>
    <w:rsid w:val="00450B8F"/>
    <w:rsid w:val="00451489"/>
    <w:rsid w:val="00451613"/>
    <w:rsid w:val="00451979"/>
    <w:rsid w:val="004519C1"/>
    <w:rsid w:val="004519E2"/>
    <w:rsid w:val="00451ACA"/>
    <w:rsid w:val="00451B9B"/>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82F"/>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BF8"/>
    <w:rsid w:val="00462D03"/>
    <w:rsid w:val="00463186"/>
    <w:rsid w:val="0046319E"/>
    <w:rsid w:val="004631AD"/>
    <w:rsid w:val="0046325D"/>
    <w:rsid w:val="00463330"/>
    <w:rsid w:val="0046334F"/>
    <w:rsid w:val="00463422"/>
    <w:rsid w:val="004637F1"/>
    <w:rsid w:val="004638A7"/>
    <w:rsid w:val="00463BF6"/>
    <w:rsid w:val="00463DC5"/>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3CD6"/>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0D0"/>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67B"/>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289"/>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79"/>
    <w:rsid w:val="004B17FA"/>
    <w:rsid w:val="004B1CAE"/>
    <w:rsid w:val="004B1CB2"/>
    <w:rsid w:val="004B1D42"/>
    <w:rsid w:val="004B2514"/>
    <w:rsid w:val="004B2655"/>
    <w:rsid w:val="004B2B19"/>
    <w:rsid w:val="004B2FAE"/>
    <w:rsid w:val="004B3914"/>
    <w:rsid w:val="004B3C37"/>
    <w:rsid w:val="004B40E4"/>
    <w:rsid w:val="004B4230"/>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A42"/>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36"/>
    <w:rsid w:val="004D3B63"/>
    <w:rsid w:val="004D3BA1"/>
    <w:rsid w:val="004D3D9D"/>
    <w:rsid w:val="004D41A3"/>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DF1"/>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C76"/>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40"/>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702"/>
    <w:rsid w:val="00520A0B"/>
    <w:rsid w:val="00520AE8"/>
    <w:rsid w:val="00520B6A"/>
    <w:rsid w:val="00520CE9"/>
    <w:rsid w:val="00520DB5"/>
    <w:rsid w:val="00520F5A"/>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6F9"/>
    <w:rsid w:val="0052594B"/>
    <w:rsid w:val="00525B9E"/>
    <w:rsid w:val="005260BB"/>
    <w:rsid w:val="005262DD"/>
    <w:rsid w:val="005266B4"/>
    <w:rsid w:val="005266B6"/>
    <w:rsid w:val="00526728"/>
    <w:rsid w:val="00526C86"/>
    <w:rsid w:val="00526EB6"/>
    <w:rsid w:val="005278A0"/>
    <w:rsid w:val="005279DB"/>
    <w:rsid w:val="00527DB9"/>
    <w:rsid w:val="0053006C"/>
    <w:rsid w:val="005309F5"/>
    <w:rsid w:val="00531167"/>
    <w:rsid w:val="00531473"/>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65E"/>
    <w:rsid w:val="00536773"/>
    <w:rsid w:val="005367D9"/>
    <w:rsid w:val="00536960"/>
    <w:rsid w:val="00536A92"/>
    <w:rsid w:val="00536B07"/>
    <w:rsid w:val="00537072"/>
    <w:rsid w:val="005376FF"/>
    <w:rsid w:val="00537D11"/>
    <w:rsid w:val="00537EAF"/>
    <w:rsid w:val="00540068"/>
    <w:rsid w:val="00540A15"/>
    <w:rsid w:val="00540A19"/>
    <w:rsid w:val="00540AAC"/>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66"/>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1CE7"/>
    <w:rsid w:val="0055200A"/>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31"/>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9CC"/>
    <w:rsid w:val="00573BC4"/>
    <w:rsid w:val="00573CFC"/>
    <w:rsid w:val="00574034"/>
    <w:rsid w:val="00574F55"/>
    <w:rsid w:val="005756A8"/>
    <w:rsid w:val="005761C7"/>
    <w:rsid w:val="00576416"/>
    <w:rsid w:val="005767C9"/>
    <w:rsid w:val="00576D54"/>
    <w:rsid w:val="00576E16"/>
    <w:rsid w:val="0057709B"/>
    <w:rsid w:val="005773BF"/>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7AB"/>
    <w:rsid w:val="0058192F"/>
    <w:rsid w:val="005819B6"/>
    <w:rsid w:val="005822F3"/>
    <w:rsid w:val="0058232E"/>
    <w:rsid w:val="0058284A"/>
    <w:rsid w:val="00582A08"/>
    <w:rsid w:val="00582BE0"/>
    <w:rsid w:val="00582CF2"/>
    <w:rsid w:val="0058327E"/>
    <w:rsid w:val="00583316"/>
    <w:rsid w:val="0058384E"/>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03"/>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2B5"/>
    <w:rsid w:val="005A5664"/>
    <w:rsid w:val="005A5722"/>
    <w:rsid w:val="005A71E6"/>
    <w:rsid w:val="005A7379"/>
    <w:rsid w:val="005A744B"/>
    <w:rsid w:val="005A794A"/>
    <w:rsid w:val="005A7A93"/>
    <w:rsid w:val="005A7CF4"/>
    <w:rsid w:val="005A7DB1"/>
    <w:rsid w:val="005A7E4D"/>
    <w:rsid w:val="005A7ED7"/>
    <w:rsid w:val="005B0015"/>
    <w:rsid w:val="005B096A"/>
    <w:rsid w:val="005B1093"/>
    <w:rsid w:val="005B1240"/>
    <w:rsid w:val="005B1311"/>
    <w:rsid w:val="005B13A1"/>
    <w:rsid w:val="005B157C"/>
    <w:rsid w:val="005B171A"/>
    <w:rsid w:val="005B1B60"/>
    <w:rsid w:val="005B1E97"/>
    <w:rsid w:val="005B1ED0"/>
    <w:rsid w:val="005B1F2F"/>
    <w:rsid w:val="005B229D"/>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DAC"/>
    <w:rsid w:val="005B46A1"/>
    <w:rsid w:val="005B4B9D"/>
    <w:rsid w:val="005B4DA5"/>
    <w:rsid w:val="005B4F96"/>
    <w:rsid w:val="005B507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E7A"/>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B73"/>
    <w:rsid w:val="005D1C57"/>
    <w:rsid w:val="005D1EC7"/>
    <w:rsid w:val="005D2196"/>
    <w:rsid w:val="005D22B9"/>
    <w:rsid w:val="005D27B7"/>
    <w:rsid w:val="005D28B5"/>
    <w:rsid w:val="005D2A6B"/>
    <w:rsid w:val="005D2B62"/>
    <w:rsid w:val="005D2D5F"/>
    <w:rsid w:val="005D34B8"/>
    <w:rsid w:val="005D34D9"/>
    <w:rsid w:val="005D3BE4"/>
    <w:rsid w:val="005D4479"/>
    <w:rsid w:val="005D457E"/>
    <w:rsid w:val="005D45D0"/>
    <w:rsid w:val="005D473B"/>
    <w:rsid w:val="005D4A26"/>
    <w:rsid w:val="005D4DB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7A3"/>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4FB"/>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A75"/>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3EA4"/>
    <w:rsid w:val="0060482D"/>
    <w:rsid w:val="00604A07"/>
    <w:rsid w:val="00604A8F"/>
    <w:rsid w:val="00604D88"/>
    <w:rsid w:val="00605031"/>
    <w:rsid w:val="006050CC"/>
    <w:rsid w:val="0060534F"/>
    <w:rsid w:val="006057D0"/>
    <w:rsid w:val="00605CAD"/>
    <w:rsid w:val="00605D85"/>
    <w:rsid w:val="00605DFE"/>
    <w:rsid w:val="0060662A"/>
    <w:rsid w:val="00606891"/>
    <w:rsid w:val="00606CB3"/>
    <w:rsid w:val="00606D79"/>
    <w:rsid w:val="00606E69"/>
    <w:rsid w:val="0060704F"/>
    <w:rsid w:val="0060710E"/>
    <w:rsid w:val="00607218"/>
    <w:rsid w:val="00607A35"/>
    <w:rsid w:val="00607EB8"/>
    <w:rsid w:val="00607F16"/>
    <w:rsid w:val="0061005C"/>
    <w:rsid w:val="0061007B"/>
    <w:rsid w:val="0061011E"/>
    <w:rsid w:val="006102CB"/>
    <w:rsid w:val="00610587"/>
    <w:rsid w:val="006111E6"/>
    <w:rsid w:val="0061173B"/>
    <w:rsid w:val="006117E9"/>
    <w:rsid w:val="00611B95"/>
    <w:rsid w:val="00611BC8"/>
    <w:rsid w:val="00611DFA"/>
    <w:rsid w:val="006122F5"/>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0FA1"/>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2B5"/>
    <w:rsid w:val="00624669"/>
    <w:rsid w:val="00625320"/>
    <w:rsid w:val="00625B50"/>
    <w:rsid w:val="00625BF9"/>
    <w:rsid w:val="00625E7A"/>
    <w:rsid w:val="00625F51"/>
    <w:rsid w:val="00626092"/>
    <w:rsid w:val="00626214"/>
    <w:rsid w:val="00626365"/>
    <w:rsid w:val="00626920"/>
    <w:rsid w:val="00626C72"/>
    <w:rsid w:val="0062720E"/>
    <w:rsid w:val="006273C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46E"/>
    <w:rsid w:val="00636529"/>
    <w:rsid w:val="006365C5"/>
    <w:rsid w:val="00636FBA"/>
    <w:rsid w:val="00637502"/>
    <w:rsid w:val="00637F00"/>
    <w:rsid w:val="00637F8A"/>
    <w:rsid w:val="00637FA7"/>
    <w:rsid w:val="00640085"/>
    <w:rsid w:val="00640133"/>
    <w:rsid w:val="006406FF"/>
    <w:rsid w:val="0064077E"/>
    <w:rsid w:val="006407E2"/>
    <w:rsid w:val="00640868"/>
    <w:rsid w:val="0064108F"/>
    <w:rsid w:val="0064162B"/>
    <w:rsid w:val="00641D04"/>
    <w:rsid w:val="00641EC9"/>
    <w:rsid w:val="006420B6"/>
    <w:rsid w:val="0064212C"/>
    <w:rsid w:val="006425FA"/>
    <w:rsid w:val="0064276E"/>
    <w:rsid w:val="006427AB"/>
    <w:rsid w:val="00642947"/>
    <w:rsid w:val="00642970"/>
    <w:rsid w:val="00642B0E"/>
    <w:rsid w:val="00642E66"/>
    <w:rsid w:val="00643197"/>
    <w:rsid w:val="006432F6"/>
    <w:rsid w:val="006436AC"/>
    <w:rsid w:val="00643902"/>
    <w:rsid w:val="00643A9E"/>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C6E"/>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5E4A"/>
    <w:rsid w:val="006563EB"/>
    <w:rsid w:val="00656643"/>
    <w:rsid w:val="006568E9"/>
    <w:rsid w:val="00656E36"/>
    <w:rsid w:val="0065704E"/>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D45"/>
    <w:rsid w:val="00672F82"/>
    <w:rsid w:val="00673386"/>
    <w:rsid w:val="006733EB"/>
    <w:rsid w:val="0067373A"/>
    <w:rsid w:val="00673A1F"/>
    <w:rsid w:val="00673CEE"/>
    <w:rsid w:val="00673F3E"/>
    <w:rsid w:val="006745D9"/>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2A4"/>
    <w:rsid w:val="00681554"/>
    <w:rsid w:val="006815FB"/>
    <w:rsid w:val="00681673"/>
    <w:rsid w:val="00681907"/>
    <w:rsid w:val="00681BA6"/>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164"/>
    <w:rsid w:val="006868CD"/>
    <w:rsid w:val="00686AB3"/>
    <w:rsid w:val="00686EDC"/>
    <w:rsid w:val="0068740B"/>
    <w:rsid w:val="006874CB"/>
    <w:rsid w:val="0068785A"/>
    <w:rsid w:val="00687BDB"/>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07"/>
    <w:rsid w:val="006934F5"/>
    <w:rsid w:val="00693940"/>
    <w:rsid w:val="00693EC8"/>
    <w:rsid w:val="00693F1D"/>
    <w:rsid w:val="00694190"/>
    <w:rsid w:val="006942BC"/>
    <w:rsid w:val="006943BF"/>
    <w:rsid w:val="00694494"/>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877"/>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07E"/>
    <w:rsid w:val="006A5144"/>
    <w:rsid w:val="006A5182"/>
    <w:rsid w:val="006A5428"/>
    <w:rsid w:val="006A550B"/>
    <w:rsid w:val="006A56BA"/>
    <w:rsid w:val="006A5796"/>
    <w:rsid w:val="006A5AB6"/>
    <w:rsid w:val="006A5C72"/>
    <w:rsid w:val="006A5DA1"/>
    <w:rsid w:val="006A5E5E"/>
    <w:rsid w:val="006A63B7"/>
    <w:rsid w:val="006A681F"/>
    <w:rsid w:val="006A6915"/>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A7D"/>
    <w:rsid w:val="006C4B73"/>
    <w:rsid w:val="006C4C10"/>
    <w:rsid w:val="006C4CB3"/>
    <w:rsid w:val="006C52FF"/>
    <w:rsid w:val="006C63D1"/>
    <w:rsid w:val="006C640B"/>
    <w:rsid w:val="006C64DE"/>
    <w:rsid w:val="006C6691"/>
    <w:rsid w:val="006C66AE"/>
    <w:rsid w:val="006C698B"/>
    <w:rsid w:val="006C6A5E"/>
    <w:rsid w:val="006C6C36"/>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AA"/>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45"/>
    <w:rsid w:val="006F52E9"/>
    <w:rsid w:val="006F5654"/>
    <w:rsid w:val="006F59FF"/>
    <w:rsid w:val="006F5C1B"/>
    <w:rsid w:val="006F6B9B"/>
    <w:rsid w:val="006F6F48"/>
    <w:rsid w:val="006F6FF3"/>
    <w:rsid w:val="006F71E8"/>
    <w:rsid w:val="006F751D"/>
    <w:rsid w:val="006F79D2"/>
    <w:rsid w:val="006F7DC4"/>
    <w:rsid w:val="006F7E9B"/>
    <w:rsid w:val="00700145"/>
    <w:rsid w:val="00700300"/>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753"/>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1E1"/>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192"/>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3CF6"/>
    <w:rsid w:val="00744E13"/>
    <w:rsid w:val="00744F15"/>
    <w:rsid w:val="0074503B"/>
    <w:rsid w:val="007451F1"/>
    <w:rsid w:val="0074550A"/>
    <w:rsid w:val="00745A20"/>
    <w:rsid w:val="00745FD6"/>
    <w:rsid w:val="00746019"/>
    <w:rsid w:val="00746B17"/>
    <w:rsid w:val="00746E92"/>
    <w:rsid w:val="0074709B"/>
    <w:rsid w:val="007472E2"/>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DC"/>
    <w:rsid w:val="007551E7"/>
    <w:rsid w:val="007551F4"/>
    <w:rsid w:val="0075546F"/>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6C8"/>
    <w:rsid w:val="00764750"/>
    <w:rsid w:val="00764791"/>
    <w:rsid w:val="00764CDD"/>
    <w:rsid w:val="0076550F"/>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87F"/>
    <w:rsid w:val="00773AAE"/>
    <w:rsid w:val="00773C1E"/>
    <w:rsid w:val="0077410B"/>
    <w:rsid w:val="00774117"/>
    <w:rsid w:val="007741C5"/>
    <w:rsid w:val="007743AF"/>
    <w:rsid w:val="00774764"/>
    <w:rsid w:val="00774CE4"/>
    <w:rsid w:val="00775B5B"/>
    <w:rsid w:val="00775C6E"/>
    <w:rsid w:val="00775D29"/>
    <w:rsid w:val="007760DC"/>
    <w:rsid w:val="00776241"/>
    <w:rsid w:val="007764D0"/>
    <w:rsid w:val="00776744"/>
    <w:rsid w:val="007768AE"/>
    <w:rsid w:val="0077697F"/>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EE"/>
    <w:rsid w:val="00782CF3"/>
    <w:rsid w:val="007832EE"/>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9F0"/>
    <w:rsid w:val="00785BD7"/>
    <w:rsid w:val="00785D08"/>
    <w:rsid w:val="00785ED2"/>
    <w:rsid w:val="007863B8"/>
    <w:rsid w:val="00786D9A"/>
    <w:rsid w:val="00786FF3"/>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661"/>
    <w:rsid w:val="00793C90"/>
    <w:rsid w:val="00793D09"/>
    <w:rsid w:val="007948FF"/>
    <w:rsid w:val="00794E87"/>
    <w:rsid w:val="00794F7B"/>
    <w:rsid w:val="007951ED"/>
    <w:rsid w:val="0079584F"/>
    <w:rsid w:val="00795F63"/>
    <w:rsid w:val="0079600F"/>
    <w:rsid w:val="00796304"/>
    <w:rsid w:val="007968BC"/>
    <w:rsid w:val="007969F2"/>
    <w:rsid w:val="00796E53"/>
    <w:rsid w:val="00796FC4"/>
    <w:rsid w:val="0079783F"/>
    <w:rsid w:val="007979F2"/>
    <w:rsid w:val="00797E07"/>
    <w:rsid w:val="007A0C7B"/>
    <w:rsid w:val="007A0CD6"/>
    <w:rsid w:val="007A0FF0"/>
    <w:rsid w:val="007A2318"/>
    <w:rsid w:val="007A2377"/>
    <w:rsid w:val="007A246D"/>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A92"/>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87"/>
    <w:rsid w:val="007C7FFC"/>
    <w:rsid w:val="007D00DB"/>
    <w:rsid w:val="007D038E"/>
    <w:rsid w:val="007D03A8"/>
    <w:rsid w:val="007D0416"/>
    <w:rsid w:val="007D0733"/>
    <w:rsid w:val="007D0BAC"/>
    <w:rsid w:val="007D0CDB"/>
    <w:rsid w:val="007D13E4"/>
    <w:rsid w:val="007D2555"/>
    <w:rsid w:val="007D28C3"/>
    <w:rsid w:val="007D2AE7"/>
    <w:rsid w:val="007D2B44"/>
    <w:rsid w:val="007D2C58"/>
    <w:rsid w:val="007D2F53"/>
    <w:rsid w:val="007D2F55"/>
    <w:rsid w:val="007D2FFE"/>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B4"/>
    <w:rsid w:val="007E0CF4"/>
    <w:rsid w:val="007E0D12"/>
    <w:rsid w:val="007E1129"/>
    <w:rsid w:val="007E16C8"/>
    <w:rsid w:val="007E1817"/>
    <w:rsid w:val="007E1836"/>
    <w:rsid w:val="007E1E71"/>
    <w:rsid w:val="007E1F75"/>
    <w:rsid w:val="007E20A7"/>
    <w:rsid w:val="007E2260"/>
    <w:rsid w:val="007E239C"/>
    <w:rsid w:val="007E24C9"/>
    <w:rsid w:val="007E25EF"/>
    <w:rsid w:val="007E2A9B"/>
    <w:rsid w:val="007E2FF4"/>
    <w:rsid w:val="007E31A8"/>
    <w:rsid w:val="007E3252"/>
    <w:rsid w:val="007E3279"/>
    <w:rsid w:val="007E33AC"/>
    <w:rsid w:val="007E3401"/>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6ED"/>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297"/>
    <w:rsid w:val="007F54D9"/>
    <w:rsid w:val="007F58E5"/>
    <w:rsid w:val="007F5A85"/>
    <w:rsid w:val="007F5D85"/>
    <w:rsid w:val="007F5ED3"/>
    <w:rsid w:val="007F5F06"/>
    <w:rsid w:val="007F622B"/>
    <w:rsid w:val="007F65E4"/>
    <w:rsid w:val="007F664D"/>
    <w:rsid w:val="007F68AD"/>
    <w:rsid w:val="007F7467"/>
    <w:rsid w:val="007F75F0"/>
    <w:rsid w:val="007F797B"/>
    <w:rsid w:val="007F798C"/>
    <w:rsid w:val="007F7F3E"/>
    <w:rsid w:val="007F7FC2"/>
    <w:rsid w:val="008005B2"/>
    <w:rsid w:val="00800CDE"/>
    <w:rsid w:val="00800E32"/>
    <w:rsid w:val="00801656"/>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11"/>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029"/>
    <w:rsid w:val="008302CF"/>
    <w:rsid w:val="0083068A"/>
    <w:rsid w:val="00830920"/>
    <w:rsid w:val="00830E72"/>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666"/>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7CD"/>
    <w:rsid w:val="008419A5"/>
    <w:rsid w:val="00841BFE"/>
    <w:rsid w:val="00841F09"/>
    <w:rsid w:val="008421DC"/>
    <w:rsid w:val="0084223A"/>
    <w:rsid w:val="00842320"/>
    <w:rsid w:val="008423C5"/>
    <w:rsid w:val="008425C8"/>
    <w:rsid w:val="00842B07"/>
    <w:rsid w:val="00842B59"/>
    <w:rsid w:val="00843121"/>
    <w:rsid w:val="00843D61"/>
    <w:rsid w:val="00844251"/>
    <w:rsid w:val="008446F4"/>
    <w:rsid w:val="00844833"/>
    <w:rsid w:val="0084491F"/>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31"/>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E3"/>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6D"/>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00"/>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DF1"/>
    <w:rsid w:val="00887F7B"/>
    <w:rsid w:val="0089011E"/>
    <w:rsid w:val="008903FE"/>
    <w:rsid w:val="00890E17"/>
    <w:rsid w:val="008912E0"/>
    <w:rsid w:val="0089140C"/>
    <w:rsid w:val="00891487"/>
    <w:rsid w:val="00891654"/>
    <w:rsid w:val="00891930"/>
    <w:rsid w:val="008919A1"/>
    <w:rsid w:val="00891B3D"/>
    <w:rsid w:val="00891C25"/>
    <w:rsid w:val="00891EEA"/>
    <w:rsid w:val="00892535"/>
    <w:rsid w:val="0089279C"/>
    <w:rsid w:val="0089299D"/>
    <w:rsid w:val="00892D43"/>
    <w:rsid w:val="00893769"/>
    <w:rsid w:val="008937F2"/>
    <w:rsid w:val="00893D7A"/>
    <w:rsid w:val="00893EB4"/>
    <w:rsid w:val="008941CC"/>
    <w:rsid w:val="0089463A"/>
    <w:rsid w:val="00894B2E"/>
    <w:rsid w:val="008953A9"/>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93B"/>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1E7"/>
    <w:rsid w:val="008B3895"/>
    <w:rsid w:val="008B3E9E"/>
    <w:rsid w:val="008B4099"/>
    <w:rsid w:val="008B467D"/>
    <w:rsid w:val="008B4A11"/>
    <w:rsid w:val="008B4CEC"/>
    <w:rsid w:val="008B4D35"/>
    <w:rsid w:val="008B4D91"/>
    <w:rsid w:val="008B5312"/>
    <w:rsid w:val="008B54A9"/>
    <w:rsid w:val="008B5976"/>
    <w:rsid w:val="008B59C5"/>
    <w:rsid w:val="008B5ABD"/>
    <w:rsid w:val="008B5F89"/>
    <w:rsid w:val="008B5F9E"/>
    <w:rsid w:val="008B659F"/>
    <w:rsid w:val="008B6809"/>
    <w:rsid w:val="008B684A"/>
    <w:rsid w:val="008B699F"/>
    <w:rsid w:val="008B6CB0"/>
    <w:rsid w:val="008B6CD8"/>
    <w:rsid w:val="008B6D71"/>
    <w:rsid w:val="008B7024"/>
    <w:rsid w:val="008B70CB"/>
    <w:rsid w:val="008B7791"/>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BE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0A9"/>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7AD"/>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B0F"/>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5EA"/>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1CF"/>
    <w:rsid w:val="00911211"/>
    <w:rsid w:val="0091129B"/>
    <w:rsid w:val="009116F0"/>
    <w:rsid w:val="009118BC"/>
    <w:rsid w:val="00911F1D"/>
    <w:rsid w:val="00912048"/>
    <w:rsid w:val="00912058"/>
    <w:rsid w:val="00912430"/>
    <w:rsid w:val="0091267D"/>
    <w:rsid w:val="009128EB"/>
    <w:rsid w:val="0091328B"/>
    <w:rsid w:val="00914A2A"/>
    <w:rsid w:val="00914D0C"/>
    <w:rsid w:val="00914E03"/>
    <w:rsid w:val="00914FEC"/>
    <w:rsid w:val="0091503D"/>
    <w:rsid w:val="009156C1"/>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78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A"/>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0E"/>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417"/>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47FB4"/>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DBB"/>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5A7B"/>
    <w:rsid w:val="009660CC"/>
    <w:rsid w:val="009660CE"/>
    <w:rsid w:val="00966117"/>
    <w:rsid w:val="009665F7"/>
    <w:rsid w:val="0096690E"/>
    <w:rsid w:val="00966A7E"/>
    <w:rsid w:val="00966DDA"/>
    <w:rsid w:val="009672C4"/>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77CAC"/>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171"/>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EB"/>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8E1"/>
    <w:rsid w:val="009B0961"/>
    <w:rsid w:val="009B09DD"/>
    <w:rsid w:val="009B0A38"/>
    <w:rsid w:val="009B1023"/>
    <w:rsid w:val="009B1672"/>
    <w:rsid w:val="009B1867"/>
    <w:rsid w:val="009B2232"/>
    <w:rsid w:val="009B241F"/>
    <w:rsid w:val="009B253A"/>
    <w:rsid w:val="009B288D"/>
    <w:rsid w:val="009B29A5"/>
    <w:rsid w:val="009B3250"/>
    <w:rsid w:val="009B3481"/>
    <w:rsid w:val="009B34A6"/>
    <w:rsid w:val="009B3634"/>
    <w:rsid w:val="009B3B9A"/>
    <w:rsid w:val="009B4303"/>
    <w:rsid w:val="009B4C48"/>
    <w:rsid w:val="009B4EF2"/>
    <w:rsid w:val="009B51D0"/>
    <w:rsid w:val="009B5582"/>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4DC"/>
    <w:rsid w:val="009C15B3"/>
    <w:rsid w:val="009C1869"/>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5E02"/>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5F3C"/>
    <w:rsid w:val="009E6580"/>
    <w:rsid w:val="009E6CD4"/>
    <w:rsid w:val="009E6DC5"/>
    <w:rsid w:val="009E6E6C"/>
    <w:rsid w:val="009E6E7D"/>
    <w:rsid w:val="009E7298"/>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4CF"/>
    <w:rsid w:val="009F2F04"/>
    <w:rsid w:val="009F2F08"/>
    <w:rsid w:val="009F2F2A"/>
    <w:rsid w:val="009F2F83"/>
    <w:rsid w:val="009F339C"/>
    <w:rsid w:val="009F3483"/>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73"/>
    <w:rsid w:val="00A022AC"/>
    <w:rsid w:val="00A02657"/>
    <w:rsid w:val="00A026B8"/>
    <w:rsid w:val="00A02A51"/>
    <w:rsid w:val="00A03067"/>
    <w:rsid w:val="00A0322D"/>
    <w:rsid w:val="00A03652"/>
    <w:rsid w:val="00A0368C"/>
    <w:rsid w:val="00A0374A"/>
    <w:rsid w:val="00A03D1F"/>
    <w:rsid w:val="00A03D2F"/>
    <w:rsid w:val="00A03E57"/>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A46"/>
    <w:rsid w:val="00A14D6C"/>
    <w:rsid w:val="00A14FA0"/>
    <w:rsid w:val="00A15719"/>
    <w:rsid w:val="00A15942"/>
    <w:rsid w:val="00A16186"/>
    <w:rsid w:val="00A16C62"/>
    <w:rsid w:val="00A16E22"/>
    <w:rsid w:val="00A16F85"/>
    <w:rsid w:val="00A17046"/>
    <w:rsid w:val="00A17595"/>
    <w:rsid w:val="00A17E8A"/>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22"/>
    <w:rsid w:val="00A4463F"/>
    <w:rsid w:val="00A44D4C"/>
    <w:rsid w:val="00A45686"/>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3BD"/>
    <w:rsid w:val="00A54ADF"/>
    <w:rsid w:val="00A54BF9"/>
    <w:rsid w:val="00A54D03"/>
    <w:rsid w:val="00A54E09"/>
    <w:rsid w:val="00A55142"/>
    <w:rsid w:val="00A55C9D"/>
    <w:rsid w:val="00A55F6D"/>
    <w:rsid w:val="00A5684A"/>
    <w:rsid w:val="00A56BE4"/>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9F5"/>
    <w:rsid w:val="00A62B24"/>
    <w:rsid w:val="00A63269"/>
    <w:rsid w:val="00A63334"/>
    <w:rsid w:val="00A6338A"/>
    <w:rsid w:val="00A634FA"/>
    <w:rsid w:val="00A635BC"/>
    <w:rsid w:val="00A63732"/>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D06"/>
    <w:rsid w:val="00A66E02"/>
    <w:rsid w:val="00A66F9A"/>
    <w:rsid w:val="00A67244"/>
    <w:rsid w:val="00A674E4"/>
    <w:rsid w:val="00A675A7"/>
    <w:rsid w:val="00A7064B"/>
    <w:rsid w:val="00A708D5"/>
    <w:rsid w:val="00A70A80"/>
    <w:rsid w:val="00A70FB2"/>
    <w:rsid w:val="00A71627"/>
    <w:rsid w:val="00A71B0E"/>
    <w:rsid w:val="00A71D7A"/>
    <w:rsid w:val="00A7205D"/>
    <w:rsid w:val="00A727F5"/>
    <w:rsid w:val="00A72FE7"/>
    <w:rsid w:val="00A73035"/>
    <w:rsid w:val="00A73C0E"/>
    <w:rsid w:val="00A73D16"/>
    <w:rsid w:val="00A73E94"/>
    <w:rsid w:val="00A73F7C"/>
    <w:rsid w:val="00A73F86"/>
    <w:rsid w:val="00A7443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D77"/>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139"/>
    <w:rsid w:val="00A8522F"/>
    <w:rsid w:val="00A8598A"/>
    <w:rsid w:val="00A85C7B"/>
    <w:rsid w:val="00A85E8C"/>
    <w:rsid w:val="00A85EB1"/>
    <w:rsid w:val="00A8602F"/>
    <w:rsid w:val="00A86530"/>
    <w:rsid w:val="00A86656"/>
    <w:rsid w:val="00A86CAA"/>
    <w:rsid w:val="00A86E8D"/>
    <w:rsid w:val="00A870DD"/>
    <w:rsid w:val="00A875B8"/>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A01"/>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951"/>
    <w:rsid w:val="00AC2C16"/>
    <w:rsid w:val="00AC2D34"/>
    <w:rsid w:val="00AC374D"/>
    <w:rsid w:val="00AC3E0B"/>
    <w:rsid w:val="00AC3FCD"/>
    <w:rsid w:val="00AC427A"/>
    <w:rsid w:val="00AC49F2"/>
    <w:rsid w:val="00AC4AA9"/>
    <w:rsid w:val="00AC512F"/>
    <w:rsid w:val="00AC58EC"/>
    <w:rsid w:val="00AC5C3A"/>
    <w:rsid w:val="00AC5F86"/>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2E23"/>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AE5"/>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E7ADF"/>
    <w:rsid w:val="00AF0548"/>
    <w:rsid w:val="00AF0A09"/>
    <w:rsid w:val="00AF0B5D"/>
    <w:rsid w:val="00AF0C29"/>
    <w:rsid w:val="00AF0C87"/>
    <w:rsid w:val="00AF0D62"/>
    <w:rsid w:val="00AF0F43"/>
    <w:rsid w:val="00AF123F"/>
    <w:rsid w:val="00AF12E4"/>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D28"/>
    <w:rsid w:val="00B00F10"/>
    <w:rsid w:val="00B0146D"/>
    <w:rsid w:val="00B0149E"/>
    <w:rsid w:val="00B015CA"/>
    <w:rsid w:val="00B018BE"/>
    <w:rsid w:val="00B01F92"/>
    <w:rsid w:val="00B021EE"/>
    <w:rsid w:val="00B022FC"/>
    <w:rsid w:val="00B02548"/>
    <w:rsid w:val="00B02B95"/>
    <w:rsid w:val="00B02DF9"/>
    <w:rsid w:val="00B0319D"/>
    <w:rsid w:val="00B03454"/>
    <w:rsid w:val="00B03615"/>
    <w:rsid w:val="00B03683"/>
    <w:rsid w:val="00B03695"/>
    <w:rsid w:val="00B037B0"/>
    <w:rsid w:val="00B03B5A"/>
    <w:rsid w:val="00B03CF6"/>
    <w:rsid w:val="00B04368"/>
    <w:rsid w:val="00B0442F"/>
    <w:rsid w:val="00B048E0"/>
    <w:rsid w:val="00B04B81"/>
    <w:rsid w:val="00B05B07"/>
    <w:rsid w:val="00B05B65"/>
    <w:rsid w:val="00B05C2F"/>
    <w:rsid w:val="00B05E41"/>
    <w:rsid w:val="00B0603C"/>
    <w:rsid w:val="00B0608A"/>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429"/>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698E"/>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4C4"/>
    <w:rsid w:val="00B2288D"/>
    <w:rsid w:val="00B228BC"/>
    <w:rsid w:val="00B229FF"/>
    <w:rsid w:val="00B22BB4"/>
    <w:rsid w:val="00B22F5A"/>
    <w:rsid w:val="00B2363E"/>
    <w:rsid w:val="00B237BA"/>
    <w:rsid w:val="00B23909"/>
    <w:rsid w:val="00B241BB"/>
    <w:rsid w:val="00B245C8"/>
    <w:rsid w:val="00B24842"/>
    <w:rsid w:val="00B24B71"/>
    <w:rsid w:val="00B24DD0"/>
    <w:rsid w:val="00B24E7A"/>
    <w:rsid w:val="00B24F95"/>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F2E"/>
    <w:rsid w:val="00B3271D"/>
    <w:rsid w:val="00B32983"/>
    <w:rsid w:val="00B331DC"/>
    <w:rsid w:val="00B33241"/>
    <w:rsid w:val="00B341B4"/>
    <w:rsid w:val="00B34419"/>
    <w:rsid w:val="00B34494"/>
    <w:rsid w:val="00B3479E"/>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38F"/>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0B7"/>
    <w:rsid w:val="00B4320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6B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3D56"/>
    <w:rsid w:val="00B540C8"/>
    <w:rsid w:val="00B542F4"/>
    <w:rsid w:val="00B54D6D"/>
    <w:rsid w:val="00B54F40"/>
    <w:rsid w:val="00B55164"/>
    <w:rsid w:val="00B552E4"/>
    <w:rsid w:val="00B55A2A"/>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6E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ACF"/>
    <w:rsid w:val="00B70D00"/>
    <w:rsid w:val="00B70F78"/>
    <w:rsid w:val="00B71EF2"/>
    <w:rsid w:val="00B72026"/>
    <w:rsid w:val="00B72136"/>
    <w:rsid w:val="00B72350"/>
    <w:rsid w:val="00B72838"/>
    <w:rsid w:val="00B72A58"/>
    <w:rsid w:val="00B72D1B"/>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2B"/>
    <w:rsid w:val="00B8396F"/>
    <w:rsid w:val="00B83992"/>
    <w:rsid w:val="00B839D0"/>
    <w:rsid w:val="00B83BB2"/>
    <w:rsid w:val="00B83D7B"/>
    <w:rsid w:val="00B84022"/>
    <w:rsid w:val="00B846E3"/>
    <w:rsid w:val="00B848F1"/>
    <w:rsid w:val="00B84AD4"/>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5BA6"/>
    <w:rsid w:val="00B96186"/>
    <w:rsid w:val="00B96341"/>
    <w:rsid w:val="00B963BA"/>
    <w:rsid w:val="00B96704"/>
    <w:rsid w:val="00B96833"/>
    <w:rsid w:val="00B969B2"/>
    <w:rsid w:val="00B972C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0C8"/>
    <w:rsid w:val="00BA612F"/>
    <w:rsid w:val="00BA630B"/>
    <w:rsid w:val="00BA63F1"/>
    <w:rsid w:val="00BA69A2"/>
    <w:rsid w:val="00BA7235"/>
    <w:rsid w:val="00BA72B0"/>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B0"/>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C94"/>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3E7"/>
    <w:rsid w:val="00BD365A"/>
    <w:rsid w:val="00BD394C"/>
    <w:rsid w:val="00BD3BD2"/>
    <w:rsid w:val="00BD3CDB"/>
    <w:rsid w:val="00BD3CDF"/>
    <w:rsid w:val="00BD3D12"/>
    <w:rsid w:val="00BD4309"/>
    <w:rsid w:val="00BD4365"/>
    <w:rsid w:val="00BD43E6"/>
    <w:rsid w:val="00BD44BC"/>
    <w:rsid w:val="00BD4EDC"/>
    <w:rsid w:val="00BD5590"/>
    <w:rsid w:val="00BD5625"/>
    <w:rsid w:val="00BD5762"/>
    <w:rsid w:val="00BD5ABD"/>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30F"/>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113"/>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18"/>
    <w:rsid w:val="00BF2270"/>
    <w:rsid w:val="00BF2283"/>
    <w:rsid w:val="00BF25D1"/>
    <w:rsid w:val="00BF29C7"/>
    <w:rsid w:val="00BF2AAB"/>
    <w:rsid w:val="00BF2C24"/>
    <w:rsid w:val="00BF2C3D"/>
    <w:rsid w:val="00BF3395"/>
    <w:rsid w:val="00BF36F3"/>
    <w:rsid w:val="00BF37D2"/>
    <w:rsid w:val="00BF3C43"/>
    <w:rsid w:val="00BF3D92"/>
    <w:rsid w:val="00BF418C"/>
    <w:rsid w:val="00BF4653"/>
    <w:rsid w:val="00BF46FF"/>
    <w:rsid w:val="00BF4744"/>
    <w:rsid w:val="00BF4995"/>
    <w:rsid w:val="00BF51EB"/>
    <w:rsid w:val="00BF5365"/>
    <w:rsid w:val="00BF53FF"/>
    <w:rsid w:val="00BF5A06"/>
    <w:rsid w:val="00BF5B3E"/>
    <w:rsid w:val="00BF5F0F"/>
    <w:rsid w:val="00BF5FF0"/>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7C"/>
    <w:rsid w:val="00C10DF9"/>
    <w:rsid w:val="00C11037"/>
    <w:rsid w:val="00C110DD"/>
    <w:rsid w:val="00C11184"/>
    <w:rsid w:val="00C1131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459"/>
    <w:rsid w:val="00C2354A"/>
    <w:rsid w:val="00C2359B"/>
    <w:rsid w:val="00C235DE"/>
    <w:rsid w:val="00C236DF"/>
    <w:rsid w:val="00C23E23"/>
    <w:rsid w:val="00C23FA9"/>
    <w:rsid w:val="00C2400F"/>
    <w:rsid w:val="00C24845"/>
    <w:rsid w:val="00C24883"/>
    <w:rsid w:val="00C24A44"/>
    <w:rsid w:val="00C24B07"/>
    <w:rsid w:val="00C25631"/>
    <w:rsid w:val="00C2569C"/>
    <w:rsid w:val="00C25829"/>
    <w:rsid w:val="00C25869"/>
    <w:rsid w:val="00C258D4"/>
    <w:rsid w:val="00C258F5"/>
    <w:rsid w:val="00C25BB1"/>
    <w:rsid w:val="00C25E79"/>
    <w:rsid w:val="00C25F74"/>
    <w:rsid w:val="00C265C9"/>
    <w:rsid w:val="00C266B5"/>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C08"/>
    <w:rsid w:val="00C31046"/>
    <w:rsid w:val="00C310B0"/>
    <w:rsid w:val="00C3134C"/>
    <w:rsid w:val="00C31375"/>
    <w:rsid w:val="00C315B6"/>
    <w:rsid w:val="00C315E6"/>
    <w:rsid w:val="00C31B26"/>
    <w:rsid w:val="00C32242"/>
    <w:rsid w:val="00C3279C"/>
    <w:rsid w:val="00C32EBD"/>
    <w:rsid w:val="00C33519"/>
    <w:rsid w:val="00C336C1"/>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3C4"/>
    <w:rsid w:val="00C5187C"/>
    <w:rsid w:val="00C51947"/>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02"/>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688"/>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468"/>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871"/>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2AD"/>
    <w:rsid w:val="00C96B55"/>
    <w:rsid w:val="00C96BF7"/>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237"/>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B7DA9"/>
    <w:rsid w:val="00CC0204"/>
    <w:rsid w:val="00CC07B2"/>
    <w:rsid w:val="00CC1095"/>
    <w:rsid w:val="00CC10FB"/>
    <w:rsid w:val="00CC12A0"/>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83B"/>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0610"/>
    <w:rsid w:val="00CE1242"/>
    <w:rsid w:val="00CE163E"/>
    <w:rsid w:val="00CE165A"/>
    <w:rsid w:val="00CE1BA7"/>
    <w:rsid w:val="00CE2037"/>
    <w:rsid w:val="00CE2507"/>
    <w:rsid w:val="00CE2618"/>
    <w:rsid w:val="00CE2703"/>
    <w:rsid w:val="00CE2916"/>
    <w:rsid w:val="00CE2BD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80F"/>
    <w:rsid w:val="00CF6D45"/>
    <w:rsid w:val="00CF6F4F"/>
    <w:rsid w:val="00CF742D"/>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04"/>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653"/>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53F"/>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0D13"/>
    <w:rsid w:val="00D414D9"/>
    <w:rsid w:val="00D415F7"/>
    <w:rsid w:val="00D41999"/>
    <w:rsid w:val="00D41C08"/>
    <w:rsid w:val="00D41D43"/>
    <w:rsid w:val="00D41DD5"/>
    <w:rsid w:val="00D41F03"/>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BDF"/>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1C80"/>
    <w:rsid w:val="00D721C3"/>
    <w:rsid w:val="00D72A67"/>
    <w:rsid w:val="00D72A6E"/>
    <w:rsid w:val="00D72B24"/>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0C"/>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9D0"/>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20A"/>
    <w:rsid w:val="00D953B2"/>
    <w:rsid w:val="00D95415"/>
    <w:rsid w:val="00D95A26"/>
    <w:rsid w:val="00D95FCA"/>
    <w:rsid w:val="00D964A6"/>
    <w:rsid w:val="00D9652D"/>
    <w:rsid w:val="00D9680F"/>
    <w:rsid w:val="00D96CF8"/>
    <w:rsid w:val="00D970B9"/>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B6"/>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6D27"/>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970"/>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02"/>
    <w:rsid w:val="00E0517B"/>
    <w:rsid w:val="00E05A0E"/>
    <w:rsid w:val="00E05C21"/>
    <w:rsid w:val="00E05D09"/>
    <w:rsid w:val="00E0699C"/>
    <w:rsid w:val="00E06D2E"/>
    <w:rsid w:val="00E07521"/>
    <w:rsid w:val="00E078DC"/>
    <w:rsid w:val="00E07CF7"/>
    <w:rsid w:val="00E1039D"/>
    <w:rsid w:val="00E1046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B93"/>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C0D"/>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982"/>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4EBC"/>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426"/>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B36"/>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68F"/>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B42"/>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CC"/>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337"/>
    <w:rsid w:val="00E867CF"/>
    <w:rsid w:val="00E872E3"/>
    <w:rsid w:val="00E874AF"/>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45"/>
    <w:rsid w:val="00E92FC5"/>
    <w:rsid w:val="00E9322C"/>
    <w:rsid w:val="00E9359D"/>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92E"/>
    <w:rsid w:val="00E95A5B"/>
    <w:rsid w:val="00E95AD4"/>
    <w:rsid w:val="00E96E8B"/>
    <w:rsid w:val="00E97321"/>
    <w:rsid w:val="00E97669"/>
    <w:rsid w:val="00E97AFF"/>
    <w:rsid w:val="00E97FDF"/>
    <w:rsid w:val="00EA05D2"/>
    <w:rsid w:val="00EA06B1"/>
    <w:rsid w:val="00EA0784"/>
    <w:rsid w:val="00EA0A89"/>
    <w:rsid w:val="00EA0ADA"/>
    <w:rsid w:val="00EA0B4A"/>
    <w:rsid w:val="00EA0B6D"/>
    <w:rsid w:val="00EA0BD5"/>
    <w:rsid w:val="00EA0C6F"/>
    <w:rsid w:val="00EA1607"/>
    <w:rsid w:val="00EA1A61"/>
    <w:rsid w:val="00EA211F"/>
    <w:rsid w:val="00EA2133"/>
    <w:rsid w:val="00EA2705"/>
    <w:rsid w:val="00EA2976"/>
    <w:rsid w:val="00EA2A8A"/>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B2D"/>
    <w:rsid w:val="00EA7EB8"/>
    <w:rsid w:val="00EB0179"/>
    <w:rsid w:val="00EB04B7"/>
    <w:rsid w:val="00EB0ACE"/>
    <w:rsid w:val="00EB0CCF"/>
    <w:rsid w:val="00EB0CFC"/>
    <w:rsid w:val="00EB0D35"/>
    <w:rsid w:val="00EB0F2C"/>
    <w:rsid w:val="00EB116F"/>
    <w:rsid w:val="00EB1BEB"/>
    <w:rsid w:val="00EB2066"/>
    <w:rsid w:val="00EB29AE"/>
    <w:rsid w:val="00EB2AFF"/>
    <w:rsid w:val="00EB2C0C"/>
    <w:rsid w:val="00EB2C3C"/>
    <w:rsid w:val="00EB2DD0"/>
    <w:rsid w:val="00EB3043"/>
    <w:rsid w:val="00EB3057"/>
    <w:rsid w:val="00EB3488"/>
    <w:rsid w:val="00EB3CDB"/>
    <w:rsid w:val="00EB3E72"/>
    <w:rsid w:val="00EB3F7E"/>
    <w:rsid w:val="00EB41AE"/>
    <w:rsid w:val="00EB41CE"/>
    <w:rsid w:val="00EB4218"/>
    <w:rsid w:val="00EB4661"/>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688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291"/>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477"/>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0E4"/>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07B77"/>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5D"/>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08B"/>
    <w:rsid w:val="00F26330"/>
    <w:rsid w:val="00F26AF6"/>
    <w:rsid w:val="00F26B27"/>
    <w:rsid w:val="00F279B2"/>
    <w:rsid w:val="00F27A24"/>
    <w:rsid w:val="00F27A41"/>
    <w:rsid w:val="00F27B2A"/>
    <w:rsid w:val="00F27D2B"/>
    <w:rsid w:val="00F30128"/>
    <w:rsid w:val="00F30282"/>
    <w:rsid w:val="00F3063D"/>
    <w:rsid w:val="00F30648"/>
    <w:rsid w:val="00F3068A"/>
    <w:rsid w:val="00F30707"/>
    <w:rsid w:val="00F308EC"/>
    <w:rsid w:val="00F30E95"/>
    <w:rsid w:val="00F31268"/>
    <w:rsid w:val="00F314AE"/>
    <w:rsid w:val="00F31615"/>
    <w:rsid w:val="00F32473"/>
    <w:rsid w:val="00F32691"/>
    <w:rsid w:val="00F32735"/>
    <w:rsid w:val="00F32B6C"/>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5E68"/>
    <w:rsid w:val="00F3613F"/>
    <w:rsid w:val="00F3624D"/>
    <w:rsid w:val="00F36382"/>
    <w:rsid w:val="00F364E2"/>
    <w:rsid w:val="00F3663C"/>
    <w:rsid w:val="00F3676B"/>
    <w:rsid w:val="00F367F1"/>
    <w:rsid w:val="00F369CD"/>
    <w:rsid w:val="00F36A84"/>
    <w:rsid w:val="00F36E94"/>
    <w:rsid w:val="00F37112"/>
    <w:rsid w:val="00F371EC"/>
    <w:rsid w:val="00F372A9"/>
    <w:rsid w:val="00F37A6A"/>
    <w:rsid w:val="00F4002C"/>
    <w:rsid w:val="00F40189"/>
    <w:rsid w:val="00F405B4"/>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4CD"/>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1DB4"/>
    <w:rsid w:val="00F726A3"/>
    <w:rsid w:val="00F728E1"/>
    <w:rsid w:val="00F72D81"/>
    <w:rsid w:val="00F72FE6"/>
    <w:rsid w:val="00F73063"/>
    <w:rsid w:val="00F73287"/>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DE3"/>
    <w:rsid w:val="00F75EBB"/>
    <w:rsid w:val="00F760E5"/>
    <w:rsid w:val="00F7610F"/>
    <w:rsid w:val="00F76215"/>
    <w:rsid w:val="00F76367"/>
    <w:rsid w:val="00F7652A"/>
    <w:rsid w:val="00F76797"/>
    <w:rsid w:val="00F76A44"/>
    <w:rsid w:val="00F770C2"/>
    <w:rsid w:val="00F7740C"/>
    <w:rsid w:val="00F77A41"/>
    <w:rsid w:val="00F77FEE"/>
    <w:rsid w:val="00F80417"/>
    <w:rsid w:val="00F8069A"/>
    <w:rsid w:val="00F81100"/>
    <w:rsid w:val="00F81448"/>
    <w:rsid w:val="00F8147F"/>
    <w:rsid w:val="00F814DA"/>
    <w:rsid w:val="00F81747"/>
    <w:rsid w:val="00F81B13"/>
    <w:rsid w:val="00F81DF4"/>
    <w:rsid w:val="00F81F3A"/>
    <w:rsid w:val="00F821BB"/>
    <w:rsid w:val="00F8240C"/>
    <w:rsid w:val="00F82737"/>
    <w:rsid w:val="00F82998"/>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888"/>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CAE"/>
    <w:rsid w:val="00FA5DB2"/>
    <w:rsid w:val="00FA5FAD"/>
    <w:rsid w:val="00FA67A3"/>
    <w:rsid w:val="00FA6A89"/>
    <w:rsid w:val="00FA6E32"/>
    <w:rsid w:val="00FA7314"/>
    <w:rsid w:val="00FA738C"/>
    <w:rsid w:val="00FA7C9D"/>
    <w:rsid w:val="00FA7D00"/>
    <w:rsid w:val="00FB0618"/>
    <w:rsid w:val="00FB0909"/>
    <w:rsid w:val="00FB1596"/>
    <w:rsid w:val="00FB1621"/>
    <w:rsid w:val="00FB1630"/>
    <w:rsid w:val="00FB164C"/>
    <w:rsid w:val="00FB166A"/>
    <w:rsid w:val="00FB17FD"/>
    <w:rsid w:val="00FB1C39"/>
    <w:rsid w:val="00FB1C6D"/>
    <w:rsid w:val="00FB28E1"/>
    <w:rsid w:val="00FB2C0D"/>
    <w:rsid w:val="00FB2DEF"/>
    <w:rsid w:val="00FB32B0"/>
    <w:rsid w:val="00FB34AB"/>
    <w:rsid w:val="00FB3CA7"/>
    <w:rsid w:val="00FB4347"/>
    <w:rsid w:val="00FB44CD"/>
    <w:rsid w:val="00FB49A8"/>
    <w:rsid w:val="00FB4DEF"/>
    <w:rsid w:val="00FB4FF4"/>
    <w:rsid w:val="00FB504E"/>
    <w:rsid w:val="00FB57E7"/>
    <w:rsid w:val="00FB59C2"/>
    <w:rsid w:val="00FB5D03"/>
    <w:rsid w:val="00FB5D2A"/>
    <w:rsid w:val="00FB5E6D"/>
    <w:rsid w:val="00FB62EA"/>
    <w:rsid w:val="00FB637A"/>
    <w:rsid w:val="00FB6A58"/>
    <w:rsid w:val="00FB6BCE"/>
    <w:rsid w:val="00FB6EF2"/>
    <w:rsid w:val="00FB71E3"/>
    <w:rsid w:val="00FB72BD"/>
    <w:rsid w:val="00FB7CDE"/>
    <w:rsid w:val="00FB7D52"/>
    <w:rsid w:val="00FB7E7E"/>
    <w:rsid w:val="00FC00A6"/>
    <w:rsid w:val="00FC063C"/>
    <w:rsid w:val="00FC0ADC"/>
    <w:rsid w:val="00FC14EC"/>
    <w:rsid w:val="00FC156F"/>
    <w:rsid w:val="00FC15FD"/>
    <w:rsid w:val="00FC1ACC"/>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4BE"/>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4978"/>
    <w:rsid w:val="00FD503A"/>
    <w:rsid w:val="00FD5053"/>
    <w:rsid w:val="00FD517A"/>
    <w:rsid w:val="00FD5225"/>
    <w:rsid w:val="00FD5393"/>
    <w:rsid w:val="00FD54F3"/>
    <w:rsid w:val="00FD5707"/>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4E8"/>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0FB"/>
    <w:rsid w:val="00FF6515"/>
    <w:rsid w:val="00FF6723"/>
    <w:rsid w:val="00FF6E16"/>
    <w:rsid w:val="00FF6FA1"/>
    <w:rsid w:val="00FF7326"/>
    <w:rsid w:val="00FF7837"/>
    <w:rsid w:val="00FF798E"/>
    <w:rsid w:val="00FF7C22"/>
    <w:rsid w:val="00FF7C25"/>
    <w:rsid w:val="00FF7C75"/>
    <w:rsid w:val="00FF7CB1"/>
    <w:rsid w:val="00FF7F5F"/>
    <w:rsid w:val="1F30ECF2"/>
    <w:rsid w:val="3AE73B00"/>
    <w:rsid w:val="46563377"/>
    <w:rsid w:val="4BABB034"/>
    <w:rsid w:val="5F7EBD2C"/>
    <w:rsid w:val="6EBEF81D"/>
    <w:rsid w:val="7A7B64C0"/>
    <w:rsid w:val="7EEBD84D"/>
    <w:rsid w:val="7F8157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35E5"/>
    <w:rPr>
      <w:rFonts w:eastAsia="Times New Roman"/>
      <w:szCs w:val="24"/>
      <w:lang w:eastAsia="en-US"/>
    </w:rPr>
  </w:style>
  <w:style w:type="paragraph" w:styleId="Heading1">
    <w:name w:val="heading 1"/>
    <w:basedOn w:val="Normal"/>
    <w:next w:val="BodyText"/>
    <w:link w:val="Heading1Char"/>
    <w:uiPriority w:val="9"/>
    <w:qFormat/>
    <w:rsid w:val="000335E5"/>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0335E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0335E5"/>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0335E5"/>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0335E5"/>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0335E5"/>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0335E5"/>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0335E5"/>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0335E5"/>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335E5"/>
    <w:pPr>
      <w:spacing w:after="120"/>
      <w:jc w:val="both"/>
    </w:pPr>
    <w:rPr>
      <w:rFonts w:eastAsia="MS Mincho"/>
    </w:rPr>
  </w:style>
  <w:style w:type="paragraph" w:styleId="BalloonText">
    <w:name w:val="Balloon Text"/>
    <w:basedOn w:val="Normal"/>
    <w:semiHidden/>
    <w:qFormat/>
    <w:rsid w:val="000335E5"/>
    <w:rPr>
      <w:sz w:val="18"/>
      <w:szCs w:val="18"/>
    </w:rPr>
  </w:style>
  <w:style w:type="paragraph" w:styleId="BodyText2">
    <w:name w:val="Body Text 2"/>
    <w:basedOn w:val="Normal"/>
    <w:qFormat/>
    <w:rsid w:val="000335E5"/>
    <w:pPr>
      <w:spacing w:after="120" w:line="480" w:lineRule="auto"/>
    </w:pPr>
  </w:style>
  <w:style w:type="paragraph" w:styleId="Caption">
    <w:name w:val="caption"/>
    <w:basedOn w:val="Normal"/>
    <w:next w:val="Normal"/>
    <w:link w:val="CaptionChar"/>
    <w:qFormat/>
    <w:rsid w:val="000335E5"/>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0335E5"/>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0335E5"/>
  </w:style>
  <w:style w:type="paragraph" w:styleId="CommentSubject">
    <w:name w:val="annotation subject"/>
    <w:basedOn w:val="CommentText"/>
    <w:next w:val="CommentText"/>
    <w:semiHidden/>
    <w:qFormat/>
    <w:rsid w:val="000335E5"/>
    <w:rPr>
      <w:b/>
      <w:bCs/>
    </w:rPr>
  </w:style>
  <w:style w:type="paragraph" w:styleId="DocumentMap">
    <w:name w:val="Document Map"/>
    <w:basedOn w:val="Normal"/>
    <w:semiHidden/>
    <w:qFormat/>
    <w:rsid w:val="000335E5"/>
    <w:pPr>
      <w:shd w:val="clear" w:color="auto" w:fill="000080"/>
    </w:pPr>
  </w:style>
  <w:style w:type="paragraph" w:styleId="Footer">
    <w:name w:val="footer"/>
    <w:basedOn w:val="Normal"/>
    <w:link w:val="FooterChar"/>
    <w:uiPriority w:val="99"/>
    <w:qFormat/>
    <w:rsid w:val="000335E5"/>
    <w:pPr>
      <w:tabs>
        <w:tab w:val="center" w:pos="4153"/>
        <w:tab w:val="right" w:pos="8306"/>
      </w:tabs>
      <w:snapToGrid w:val="0"/>
    </w:pPr>
    <w:rPr>
      <w:sz w:val="18"/>
      <w:szCs w:val="18"/>
    </w:rPr>
  </w:style>
  <w:style w:type="paragraph" w:styleId="Header">
    <w:name w:val="header"/>
    <w:basedOn w:val="Normal"/>
    <w:link w:val="HeaderChar"/>
    <w:qFormat/>
    <w:rsid w:val="000335E5"/>
    <w:pPr>
      <w:tabs>
        <w:tab w:val="center" w:pos="4536"/>
        <w:tab w:val="right" w:pos="9072"/>
      </w:tabs>
    </w:pPr>
    <w:rPr>
      <w:rFonts w:ascii="Arial" w:eastAsia="MS Mincho" w:hAnsi="Arial"/>
      <w:b/>
    </w:rPr>
  </w:style>
  <w:style w:type="character" w:styleId="Hyperlink">
    <w:name w:val="Hyperlink"/>
    <w:uiPriority w:val="99"/>
    <w:qFormat/>
    <w:rsid w:val="000335E5"/>
    <w:rPr>
      <w:rFonts w:ascii="Arial" w:eastAsia="SimSun" w:hAnsi="Arial" w:cs="Arial"/>
      <w:color w:val="0000FF"/>
      <w:kern w:val="2"/>
      <w:u w:val="single"/>
      <w:lang w:val="en-US" w:eastAsia="zh-CN" w:bidi="ar-SA"/>
    </w:rPr>
  </w:style>
  <w:style w:type="paragraph" w:styleId="List">
    <w:name w:val="List"/>
    <w:basedOn w:val="Normal"/>
    <w:qFormat/>
    <w:rsid w:val="000335E5"/>
    <w:pPr>
      <w:ind w:left="283" w:hanging="283"/>
    </w:pPr>
  </w:style>
  <w:style w:type="paragraph" w:styleId="List2">
    <w:name w:val="List 2"/>
    <w:basedOn w:val="List"/>
    <w:qFormat/>
    <w:rsid w:val="000335E5"/>
    <w:pPr>
      <w:numPr>
        <w:numId w:val="2"/>
      </w:numPr>
      <w:spacing w:before="180"/>
    </w:pPr>
    <w:rPr>
      <w:rFonts w:ascii="Arial" w:hAnsi="Arial"/>
      <w:sz w:val="22"/>
      <w:szCs w:val="20"/>
    </w:rPr>
  </w:style>
  <w:style w:type="paragraph" w:styleId="List3">
    <w:name w:val="List 3"/>
    <w:basedOn w:val="Normal"/>
    <w:qFormat/>
    <w:rsid w:val="000335E5"/>
    <w:pPr>
      <w:ind w:leftChars="400" w:left="100" w:hangingChars="200" w:hanging="200"/>
    </w:pPr>
  </w:style>
  <w:style w:type="paragraph" w:styleId="NormalWeb">
    <w:name w:val="Normal (Web)"/>
    <w:basedOn w:val="Normal"/>
    <w:uiPriority w:val="99"/>
    <w:unhideWhenUsed/>
    <w:qFormat/>
    <w:rsid w:val="000335E5"/>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0335E5"/>
    <w:pPr>
      <w:widowControl w:val="0"/>
      <w:ind w:firstLine="420"/>
      <w:jc w:val="both"/>
    </w:pPr>
    <w:rPr>
      <w:rFonts w:eastAsia="SimSun"/>
      <w:kern w:val="2"/>
      <w:sz w:val="21"/>
      <w:szCs w:val="21"/>
      <w:lang w:eastAsia="zh-CN"/>
    </w:rPr>
  </w:style>
  <w:style w:type="character" w:styleId="PageNumber">
    <w:name w:val="page number"/>
    <w:basedOn w:val="DefaultParagraphFont"/>
    <w:qFormat/>
    <w:rsid w:val="000335E5"/>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0335E5"/>
    <w:rPr>
      <w:rFonts w:ascii="Calibri" w:eastAsia="SimSun" w:hAnsi="Calibri" w:cs="SimSun"/>
      <w:sz w:val="22"/>
      <w:szCs w:val="22"/>
      <w:lang w:eastAsia="zh-CN"/>
    </w:rPr>
  </w:style>
  <w:style w:type="character" w:styleId="Strong">
    <w:name w:val="Strong"/>
    <w:uiPriority w:val="22"/>
    <w:qFormat/>
    <w:rsid w:val="000335E5"/>
    <w:rPr>
      <w:rFonts w:ascii="Arial" w:eastAsia="SimSun" w:hAnsi="Arial" w:cs="Arial"/>
      <w:b/>
      <w:bCs/>
      <w:color w:val="0000FF"/>
      <w:kern w:val="2"/>
      <w:lang w:val="en-US" w:eastAsia="zh-CN" w:bidi="ar-SA"/>
    </w:rPr>
  </w:style>
  <w:style w:type="table" w:styleId="TableGrid">
    <w:name w:val="Table Grid"/>
    <w:basedOn w:val="TableNormal"/>
    <w:qFormat/>
    <w:rsid w:val="000335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0335E5"/>
    <w:rPr>
      <w:rFonts w:ascii="Arial" w:eastAsia="SimSun" w:hAnsi="Arial" w:cs="Arial"/>
      <w:color w:val="0000FF"/>
      <w:kern w:val="2"/>
      <w:lang w:val="en-GB" w:eastAsia="en-US" w:bidi="ar-SA"/>
    </w:rPr>
  </w:style>
  <w:style w:type="paragraph" w:customStyle="1" w:styleId="B1">
    <w:name w:val="B1"/>
    <w:basedOn w:val="List"/>
    <w:link w:val="B1Zchn"/>
    <w:qFormat/>
    <w:rsid w:val="000335E5"/>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335E5"/>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0335E5"/>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0335E5"/>
    <w:pPr>
      <w:ind w:left="1260" w:hanging="1260"/>
    </w:pPr>
    <w:rPr>
      <w:rFonts w:ascii="Arial" w:eastAsia="MS Mincho" w:hAnsi="Arial"/>
      <w:lang w:val="en-GB" w:eastAsia="en-GB"/>
    </w:rPr>
  </w:style>
  <w:style w:type="paragraph" w:customStyle="1" w:styleId="CharCharCharChar">
    <w:name w:val="Char Char Char Char"/>
    <w:semiHidden/>
    <w:qFormat/>
    <w:rsid w:val="000335E5"/>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0335E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0335E5"/>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335E5"/>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0335E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335E5"/>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0335E5"/>
    <w:rPr>
      <w:rFonts w:ascii="Arial" w:eastAsia="MS Mincho" w:hAnsi="Arial"/>
      <w:i/>
      <w:sz w:val="16"/>
      <w:lang w:val="en-GB" w:eastAsia="en-GB"/>
    </w:rPr>
  </w:style>
  <w:style w:type="character" w:customStyle="1" w:styleId="CommentsChar">
    <w:name w:val="Comments Char"/>
    <w:link w:val="Comments"/>
    <w:qFormat/>
    <w:rsid w:val="000335E5"/>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0335E5"/>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335E5"/>
    <w:rPr>
      <w:rFonts w:ascii="Arial" w:eastAsia="SimSun" w:hAnsi="Arial" w:cs="Arial"/>
      <w:color w:val="0000FF"/>
      <w:kern w:val="2"/>
      <w:lang w:val="en-GB" w:eastAsia="ko-KR" w:bidi="ar-SA"/>
    </w:rPr>
  </w:style>
  <w:style w:type="paragraph" w:customStyle="1" w:styleId="ZT">
    <w:name w:val="ZT"/>
    <w:qFormat/>
    <w:rsid w:val="000335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335E5"/>
    <w:rPr>
      <w:rFonts w:ascii="Arial" w:eastAsia="SimSun" w:hAnsi="Arial" w:cs="Arial"/>
      <w:color w:val="0000FF"/>
      <w:kern w:val="2"/>
      <w:lang w:val="en-GB" w:eastAsia="ja-JP" w:bidi="ar-SA"/>
    </w:rPr>
  </w:style>
  <w:style w:type="character" w:customStyle="1" w:styleId="Doc-titleChar">
    <w:name w:val="Doc-title Char"/>
    <w:link w:val="Doc-title"/>
    <w:qFormat/>
    <w:rsid w:val="000335E5"/>
    <w:rPr>
      <w:rFonts w:ascii="Arial" w:eastAsia="MS Mincho" w:hAnsi="Arial" w:cs="Arial"/>
      <w:color w:val="0000FF"/>
      <w:kern w:val="2"/>
      <w:szCs w:val="24"/>
      <w:lang w:val="en-GB" w:eastAsia="en-GB" w:bidi="ar-SA"/>
    </w:rPr>
  </w:style>
  <w:style w:type="character" w:customStyle="1" w:styleId="B1Char">
    <w:name w:val="B1 Char"/>
    <w:qFormat/>
    <w:rsid w:val="000335E5"/>
    <w:rPr>
      <w:rFonts w:ascii="Arial" w:eastAsia="SimSun" w:hAnsi="Arial" w:cs="Arial"/>
      <w:color w:val="0000FF"/>
      <w:kern w:val="2"/>
      <w:lang w:val="en-GB" w:eastAsia="ja-JP" w:bidi="ar-SA"/>
    </w:rPr>
  </w:style>
  <w:style w:type="character" w:customStyle="1" w:styleId="B2Char">
    <w:name w:val="B2 Char"/>
    <w:link w:val="B2"/>
    <w:qFormat/>
    <w:rsid w:val="000335E5"/>
    <w:rPr>
      <w:rFonts w:ascii="Arial" w:eastAsia="MS Mincho" w:hAnsi="Arial" w:cs="Arial"/>
      <w:color w:val="0000FF"/>
      <w:kern w:val="2"/>
      <w:lang w:val="en-GB" w:eastAsia="en-US" w:bidi="ar-SA"/>
    </w:rPr>
  </w:style>
  <w:style w:type="paragraph" w:customStyle="1" w:styleId="NO">
    <w:name w:val="NO"/>
    <w:basedOn w:val="Normal"/>
    <w:link w:val="NOChar"/>
    <w:qFormat/>
    <w:rsid w:val="000335E5"/>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0335E5"/>
    <w:rPr>
      <w:rFonts w:ascii="Arial" w:eastAsia="SimSun" w:hAnsi="Arial" w:cs="Arial"/>
      <w:color w:val="0000FF"/>
      <w:kern w:val="2"/>
      <w:lang w:val="en-GB" w:eastAsia="ja-JP" w:bidi="ar-SA"/>
    </w:rPr>
  </w:style>
  <w:style w:type="paragraph" w:customStyle="1" w:styleId="CarCarChar">
    <w:name w:val="Car Car Char"/>
    <w:semiHidden/>
    <w:qFormat/>
    <w:rsid w:val="000335E5"/>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335E5"/>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0335E5"/>
    <w:rPr>
      <w:rFonts w:ascii="Arial" w:eastAsia="SimSun" w:hAnsi="Arial" w:cs="Arial"/>
      <w:color w:val="0000FF"/>
      <w:kern w:val="2"/>
      <w:lang w:val="en-GB" w:eastAsia="ja-JP" w:bidi="ar-SA"/>
    </w:rPr>
  </w:style>
  <w:style w:type="paragraph" w:customStyle="1" w:styleId="TAH">
    <w:name w:val="TAH"/>
    <w:basedOn w:val="TAC"/>
    <w:link w:val="TAHCar"/>
    <w:qFormat/>
    <w:rsid w:val="000335E5"/>
    <w:rPr>
      <w:b/>
    </w:rPr>
  </w:style>
  <w:style w:type="paragraph" w:customStyle="1" w:styleId="TAC">
    <w:name w:val="TAC"/>
    <w:basedOn w:val="Normal"/>
    <w:link w:val="TACChar"/>
    <w:qFormat/>
    <w:rsid w:val="000335E5"/>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0335E5"/>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0335E5"/>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0335E5"/>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0335E5"/>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0335E5"/>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0335E5"/>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335E5"/>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0335E5"/>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335E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335E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0335E5"/>
    <w:rPr>
      <w:rFonts w:ascii="Arial" w:eastAsia="SimSun" w:hAnsi="Arial" w:cs="Arial"/>
      <w:color w:val="0000FF"/>
      <w:kern w:val="2"/>
      <w:lang w:val="en-US" w:eastAsia="zh-CN" w:bidi="ar-SA"/>
    </w:rPr>
  </w:style>
  <w:style w:type="character" w:customStyle="1" w:styleId="Heading2Char">
    <w:name w:val="Heading 2 Char"/>
    <w:link w:val="Heading2"/>
    <w:qFormat/>
    <w:rsid w:val="000335E5"/>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0335E5"/>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0335E5"/>
    <w:pPr>
      <w:numPr>
        <w:numId w:val="4"/>
      </w:numPr>
      <w:spacing w:before="240" w:after="60"/>
    </w:pPr>
    <w:rPr>
      <w:rFonts w:eastAsia="Batang"/>
      <w:lang w:val="en-GB" w:eastAsia="en-US"/>
    </w:rPr>
  </w:style>
  <w:style w:type="character" w:customStyle="1" w:styleId="THChar">
    <w:name w:val="TH Char"/>
    <w:link w:val="TH"/>
    <w:qFormat/>
    <w:locked/>
    <w:rsid w:val="000335E5"/>
    <w:rPr>
      <w:rFonts w:ascii="Arial" w:eastAsia="Times New Roman" w:hAnsi="Arial"/>
      <w:b/>
      <w:lang w:val="en-GB" w:eastAsia="ja-JP"/>
    </w:rPr>
  </w:style>
  <w:style w:type="character" w:customStyle="1" w:styleId="TALCar">
    <w:name w:val="TAL Car"/>
    <w:link w:val="TAL"/>
    <w:qFormat/>
    <w:locked/>
    <w:rsid w:val="000335E5"/>
    <w:rPr>
      <w:rFonts w:ascii="Arial" w:hAnsi="Arial" w:cs="Arial"/>
      <w:color w:val="0000FF"/>
      <w:kern w:val="2"/>
      <w:sz w:val="18"/>
      <w:lang w:val="en-GB" w:eastAsia="en-US"/>
    </w:rPr>
  </w:style>
  <w:style w:type="paragraph" w:customStyle="1" w:styleId="TAL">
    <w:name w:val="TAL"/>
    <w:basedOn w:val="Normal"/>
    <w:link w:val="TALCar"/>
    <w:qFormat/>
    <w:rsid w:val="000335E5"/>
    <w:pPr>
      <w:keepNext/>
      <w:keepLines/>
    </w:pPr>
    <w:rPr>
      <w:rFonts w:ascii="Arial" w:eastAsia="SimSun" w:hAnsi="Arial" w:cs="Arial"/>
      <w:color w:val="0000FF"/>
      <w:kern w:val="2"/>
      <w:sz w:val="18"/>
      <w:szCs w:val="20"/>
      <w:lang w:val="en-GB"/>
    </w:rPr>
  </w:style>
  <w:style w:type="paragraph" w:customStyle="1" w:styleId="TAN">
    <w:name w:val="TAN"/>
    <w:basedOn w:val="TAL"/>
    <w:qFormat/>
    <w:rsid w:val="000335E5"/>
    <w:pPr>
      <w:ind w:left="851" w:hanging="851"/>
    </w:pPr>
  </w:style>
  <w:style w:type="paragraph" w:customStyle="1" w:styleId="LGTdoc">
    <w:name w:val="LGTdoc_본문"/>
    <w:basedOn w:val="Normal"/>
    <w:qFormat/>
    <w:rsid w:val="000335E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0335E5"/>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335E5"/>
    <w:rPr>
      <w:rFonts w:ascii="SimSun" w:hAnsi="SimSun" w:cs="SimSun"/>
      <w:sz w:val="24"/>
      <w:szCs w:val="24"/>
    </w:rPr>
  </w:style>
  <w:style w:type="paragraph" w:customStyle="1" w:styleId="maintext">
    <w:name w:val="main text"/>
    <w:basedOn w:val="Normal"/>
    <w:link w:val="maintextChar"/>
    <w:qFormat/>
    <w:rsid w:val="000335E5"/>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335E5"/>
    <w:rPr>
      <w:rFonts w:eastAsia="Malgun Gothic" w:cs="Batang"/>
      <w:lang w:val="en-GB" w:eastAsia="ko-KR"/>
    </w:rPr>
  </w:style>
  <w:style w:type="character" w:customStyle="1" w:styleId="high-light-bg">
    <w:name w:val="high-light-bg"/>
    <w:qFormat/>
    <w:rsid w:val="000335E5"/>
  </w:style>
  <w:style w:type="character" w:customStyle="1" w:styleId="apple-converted-space">
    <w:name w:val="apple-converted-space"/>
    <w:qFormat/>
    <w:rsid w:val="000335E5"/>
  </w:style>
  <w:style w:type="character" w:customStyle="1" w:styleId="PlainTextChar">
    <w:name w:val="Plain Text Char"/>
    <w:link w:val="PlainText"/>
    <w:uiPriority w:val="99"/>
    <w:qFormat/>
    <w:rsid w:val="000335E5"/>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0335E5"/>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0335E5"/>
    <w:rPr>
      <w:rFonts w:eastAsia="Times New Roman"/>
      <w:szCs w:val="24"/>
      <w:lang w:eastAsia="en-US"/>
    </w:rPr>
  </w:style>
  <w:style w:type="character" w:customStyle="1" w:styleId="HeaderChar">
    <w:name w:val="Header Char"/>
    <w:link w:val="Header"/>
    <w:qFormat/>
    <w:rsid w:val="000335E5"/>
    <w:rPr>
      <w:rFonts w:ascii="Arial" w:eastAsia="MS Mincho" w:hAnsi="Arial"/>
      <w:b/>
      <w:szCs w:val="24"/>
      <w:lang w:eastAsia="en-US"/>
    </w:rPr>
  </w:style>
  <w:style w:type="character" w:customStyle="1" w:styleId="TACChar">
    <w:name w:val="TAC Char"/>
    <w:link w:val="TAC"/>
    <w:qFormat/>
    <w:locked/>
    <w:rsid w:val="000335E5"/>
    <w:rPr>
      <w:rFonts w:ascii="Arial" w:eastAsia="Times New Roman" w:hAnsi="Arial"/>
      <w:sz w:val="18"/>
      <w:lang w:val="en-GB" w:eastAsia="ja-JP"/>
    </w:rPr>
  </w:style>
  <w:style w:type="character" w:customStyle="1" w:styleId="TAHCar">
    <w:name w:val="TAH Car"/>
    <w:link w:val="TAH"/>
    <w:qFormat/>
    <w:rsid w:val="000335E5"/>
    <w:rPr>
      <w:rFonts w:ascii="Arial" w:eastAsia="Times New Roman" w:hAnsi="Arial"/>
      <w:b/>
      <w:sz w:val="18"/>
      <w:lang w:val="en-GB" w:eastAsia="ja-JP"/>
    </w:rPr>
  </w:style>
  <w:style w:type="character" w:customStyle="1" w:styleId="zi041">
    <w:name w:val="zi_041"/>
    <w:qFormat/>
    <w:rsid w:val="000335E5"/>
    <w:rPr>
      <w:color w:val="595959"/>
      <w:sz w:val="18"/>
      <w:szCs w:val="18"/>
    </w:rPr>
  </w:style>
  <w:style w:type="paragraph" w:customStyle="1" w:styleId="textintend1">
    <w:name w:val="text intend 1"/>
    <w:basedOn w:val="Normal"/>
    <w:qFormat/>
    <w:rsid w:val="000335E5"/>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0335E5"/>
    <w:rPr>
      <w:rFonts w:ascii="Times New Roman" w:eastAsia="MS Mincho" w:hAnsi="Times New Roman" w:cs="Times New Roman"/>
      <w:sz w:val="20"/>
      <w:szCs w:val="24"/>
      <w:lang w:val="en-US"/>
    </w:rPr>
  </w:style>
  <w:style w:type="table" w:customStyle="1" w:styleId="1">
    <w:name w:val="网格型1"/>
    <w:basedOn w:val="TableNormal"/>
    <w:qFormat/>
    <w:rsid w:val="000335E5"/>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0335E5"/>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0335E5"/>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0335E5"/>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0335E5"/>
    <w:pPr>
      <w:numPr>
        <w:ilvl w:val="2"/>
        <w:numId w:val="6"/>
      </w:numPr>
    </w:pPr>
  </w:style>
  <w:style w:type="character" w:customStyle="1" w:styleId="FooterChar">
    <w:name w:val="Footer Char"/>
    <w:basedOn w:val="DefaultParagraphFont"/>
    <w:link w:val="Footer"/>
    <w:uiPriority w:val="99"/>
    <w:qFormat/>
    <w:rsid w:val="000335E5"/>
    <w:rPr>
      <w:rFonts w:eastAsia="Times New Roman"/>
      <w:sz w:val="18"/>
      <w:szCs w:val="18"/>
      <w:lang w:eastAsia="en-US"/>
    </w:rPr>
  </w:style>
  <w:style w:type="character" w:customStyle="1" w:styleId="xxapple-converted-space">
    <w:name w:val="x_xapple-converted-space"/>
    <w:basedOn w:val="DefaultParagraphFont"/>
    <w:qFormat/>
    <w:rsid w:val="000335E5"/>
  </w:style>
  <w:style w:type="character" w:customStyle="1" w:styleId="B10">
    <w:name w:val="B1 (文字)"/>
    <w:qFormat/>
    <w:rsid w:val="000335E5"/>
    <w:rPr>
      <w:rFonts w:ascii="Times New Roman" w:hAnsi="Times New Roman"/>
      <w:lang w:eastAsia="en-US"/>
    </w:rPr>
  </w:style>
  <w:style w:type="paragraph" w:customStyle="1" w:styleId="ListParagraph1">
    <w:name w:val="List Paragraph1"/>
    <w:basedOn w:val="Normal"/>
    <w:qFormat/>
    <w:rsid w:val="000335E5"/>
    <w:pPr>
      <w:ind w:left="720"/>
      <w:contextualSpacing/>
    </w:pPr>
    <w:rPr>
      <w:sz w:val="24"/>
      <w:lang w:eastAsia="zh-CN"/>
    </w:rPr>
  </w:style>
  <w:style w:type="paragraph" w:customStyle="1" w:styleId="Index">
    <w:name w:val="Index"/>
    <w:basedOn w:val="Normal"/>
    <w:qFormat/>
    <w:rsid w:val="000335E5"/>
    <w:pPr>
      <w:suppressLineNumbers/>
      <w:suppressAutoHyphens/>
      <w:spacing w:after="180" w:line="259" w:lineRule="auto"/>
      <w:jc w:val="both"/>
    </w:pPr>
    <w:rPr>
      <w:rFonts w:eastAsia="等线" w:cs="Lohit Devanagari"/>
      <w:szCs w:val="20"/>
      <w:lang w:val="en-GB"/>
    </w:rPr>
  </w:style>
  <w:style w:type="character" w:customStyle="1" w:styleId="10">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A7B2D"/>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1142</Words>
  <Characters>6604</Characters>
  <Application>Microsoft Office Word</Application>
  <DocSecurity>0</DocSecurity>
  <Lines>55</Lines>
  <Paragraphs>15</Paragraphs>
  <ScaleCrop>false</ScaleCrop>
  <Company>OPPO</Company>
  <LinksUpToDate>false</LinksUpToDate>
  <CharactersWithSpaces>7731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9</cp:revision>
  <cp:lastPrinted>2007-08-27T14:45:00Z</cp:lastPrinted>
  <dcterms:created xsi:type="dcterms:W3CDTF">2023-05-08T02:10:00Z</dcterms:created>
  <dcterms:modified xsi:type="dcterms:W3CDTF">2023-05-14T05:33:00Z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EAE7FDF4F602435FB9EC4540E6AF4E8B</vt:lpwstr>
  </property>
</Properties>
</file>